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8E3F8" w14:textId="45FBADB1" w:rsidR="00ED34A2" w:rsidRPr="00D671B5" w:rsidRDefault="003B5168" w:rsidP="00BD3E29">
      <w:pPr>
        <w:keepNext/>
        <w:spacing w:line="312" w:lineRule="auto"/>
        <w:jc w:val="center"/>
        <w:rPr>
          <w:rFonts w:ascii="Segoe UI" w:hAnsi="Segoe UI" w:cs="Segoe UI"/>
        </w:rPr>
      </w:pPr>
      <w:bookmarkStart w:id="0" w:name="_Hlk46229614"/>
      <w:r w:rsidRPr="00D671B5">
        <w:rPr>
          <w:rFonts w:ascii="Segoe UI" w:hAnsi="Segoe UI" w:cs="Segoe UI"/>
          <w:noProof/>
          <w:sz w:val="48"/>
          <w:szCs w:val="48"/>
          <w:lang w:eastAsia="en-US"/>
        </w:rPr>
        <mc:AlternateContent>
          <mc:Choice Requires="wps">
            <w:drawing>
              <wp:anchor distT="0" distB="0" distL="114300" distR="114300" simplePos="0" relativeHeight="251658240" behindDoc="0" locked="0" layoutInCell="1" allowOverlap="1" wp14:anchorId="21B6D57D" wp14:editId="29914B1F">
                <wp:simplePos x="0" y="0"/>
                <wp:positionH relativeFrom="margin">
                  <wp:posOffset>188595</wp:posOffset>
                </wp:positionH>
                <wp:positionV relativeFrom="paragraph">
                  <wp:posOffset>46990</wp:posOffset>
                </wp:positionV>
                <wp:extent cx="5217160" cy="1092200"/>
                <wp:effectExtent l="3175" t="190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109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7B32BD" w14:textId="6C6BCCA0" w:rsidR="00AD3C1F" w:rsidRPr="003B5168" w:rsidRDefault="003B5168">
                            <w:pPr>
                              <w:pStyle w:val="Nzev"/>
                              <w:spacing w:before="0" w:after="120"/>
                              <w:rPr>
                                <w:rFonts w:ascii="Segoe UI" w:hAnsi="Segoe UI" w:cs="Segoe UI"/>
                                <w:sz w:val="36"/>
                                <w:szCs w:val="36"/>
                              </w:rPr>
                            </w:pPr>
                            <w:r w:rsidRPr="003B5168">
                              <w:rPr>
                                <w:rFonts w:ascii="Segoe UI" w:hAnsi="Segoe UI" w:cs="Segoe UI"/>
                                <w:sz w:val="36"/>
                                <w:szCs w:val="36"/>
                              </w:rPr>
                              <w:t xml:space="preserve">Část 0 </w:t>
                            </w:r>
                            <w:r w:rsidR="00AD3C1F" w:rsidRPr="003B5168">
                              <w:rPr>
                                <w:rFonts w:ascii="Segoe UI" w:hAnsi="Segoe UI" w:cs="Segoe UI"/>
                                <w:sz w:val="36"/>
                                <w:szCs w:val="36"/>
                              </w:rPr>
                              <w:t>ZADÁVACÍ DOKUMENTACE</w:t>
                            </w:r>
                          </w:p>
                          <w:p w14:paraId="5456341B" w14:textId="77777777" w:rsidR="00AD3C1F" w:rsidRPr="00525592" w:rsidRDefault="00AD3C1F">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0A19D989" w14:textId="77777777" w:rsidR="00AD3C1F" w:rsidRDefault="00AD3C1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B6D57D" id="_x0000_t202" coordsize="21600,21600" o:spt="202" path="m,l,21600r21600,l21600,xe">
                <v:stroke joinstyle="miter"/>
                <v:path gradientshapeok="t" o:connecttype="rect"/>
              </v:shapetype>
              <v:shape id="Text Box 2" o:spid="_x0000_s1026" type="#_x0000_t202" style="position:absolute;left:0;text-align:left;margin-left:14.85pt;margin-top:3.7pt;width:410.8pt;height:8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" stroked="f">
                <v:textbox>
                  <w:txbxContent>
                    <w:p w14:paraId="1F7B32BD" w14:textId="6C6BCCA0" w:rsidR="00AD3C1F" w:rsidRPr="003B5168" w:rsidRDefault="003B5168">
                      <w:pPr>
                        <w:pStyle w:val="Nzev"/>
                        <w:spacing w:before="0" w:after="120"/>
                        <w:rPr>
                          <w:rFonts w:ascii="Segoe UI" w:hAnsi="Segoe UI" w:cs="Segoe UI"/>
                          <w:sz w:val="36"/>
                          <w:szCs w:val="36"/>
                        </w:rPr>
                      </w:pPr>
                      <w:r w:rsidRPr="003B5168">
                        <w:rPr>
                          <w:rFonts w:ascii="Segoe UI" w:hAnsi="Segoe UI" w:cs="Segoe UI"/>
                          <w:sz w:val="36"/>
                          <w:szCs w:val="36"/>
                        </w:rPr>
                        <w:t xml:space="preserve">Část 0 </w:t>
                      </w:r>
                      <w:r w:rsidR="00AD3C1F" w:rsidRPr="003B5168">
                        <w:rPr>
                          <w:rFonts w:ascii="Segoe UI" w:hAnsi="Segoe UI" w:cs="Segoe UI"/>
                          <w:sz w:val="36"/>
                          <w:szCs w:val="36"/>
                        </w:rPr>
                        <w:t>ZADÁVACÍ DOKUMENTACE</w:t>
                      </w:r>
                    </w:p>
                    <w:p w14:paraId="5456341B" w14:textId="77777777" w:rsidR="00AD3C1F" w:rsidRPr="00525592" w:rsidRDefault="00AD3C1F">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0A19D989" w14:textId="77777777" w:rsidR="00AD3C1F" w:rsidRDefault="00AD3C1F"/>
                  </w:txbxContent>
                </v:textbox>
                <w10:wrap anchorx="margin"/>
              </v:shape>
            </w:pict>
          </mc:Fallback>
        </mc:AlternateContent>
      </w:r>
    </w:p>
    <w:p w14:paraId="0BFE6369" w14:textId="77777777" w:rsidR="00293F90" w:rsidRPr="00977CBB" w:rsidRDefault="00293F90">
      <w:pPr>
        <w:keepNext/>
        <w:spacing w:after="120"/>
        <w:rPr>
          <w:rFonts w:ascii="Segoe UI" w:hAnsi="Segoe UI" w:cs="Segoe UI"/>
        </w:rPr>
      </w:pPr>
    </w:p>
    <w:p w14:paraId="39385D1B" w14:textId="77777777" w:rsidR="00E24E4D" w:rsidRPr="00977CBB" w:rsidRDefault="00E24E4D">
      <w:pPr>
        <w:keepNext/>
        <w:spacing w:after="120"/>
        <w:rPr>
          <w:rFonts w:ascii="Segoe UI" w:hAnsi="Segoe UI" w:cs="Segoe UI"/>
        </w:rPr>
      </w:pPr>
    </w:p>
    <w:p w14:paraId="4258A3DC" w14:textId="08BD4448" w:rsidR="00E24E4D" w:rsidRPr="00D671B5" w:rsidRDefault="003B5168">
      <w:pPr>
        <w:keepNext/>
        <w:spacing w:after="120"/>
        <w:rPr>
          <w:rFonts w:ascii="Segoe UI" w:hAnsi="Segoe UI" w:cs="Segoe UI"/>
        </w:rPr>
      </w:pPr>
      <w:r w:rsidRPr="00D671B5">
        <w:rPr>
          <w:rFonts w:ascii="Segoe UI" w:hAnsi="Segoe UI" w:cs="Segoe UI"/>
          <w:noProof/>
          <w:lang w:eastAsia="en-US"/>
        </w:rPr>
        <mc:AlternateContent>
          <mc:Choice Requires="wps">
            <w:drawing>
              <wp:anchor distT="0" distB="0" distL="114300" distR="114300" simplePos="0" relativeHeight="251658241" behindDoc="0" locked="0" layoutInCell="1" allowOverlap="1" wp14:anchorId="7E28E0BE" wp14:editId="1ABE11CA">
                <wp:simplePos x="0" y="0"/>
                <wp:positionH relativeFrom="margin">
                  <wp:posOffset>-120650</wp:posOffset>
                </wp:positionH>
                <wp:positionV relativeFrom="margin">
                  <wp:posOffset>2051050</wp:posOffset>
                </wp:positionV>
                <wp:extent cx="5810250" cy="1849120"/>
                <wp:effectExtent l="0" t="0" r="1270" b="254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1849120"/>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653C46D4" w14:textId="77777777" w:rsidR="00AD3C1F" w:rsidRPr="00525592" w:rsidRDefault="00AD3C1F">
                            <w:pPr>
                              <w:jc w:val="center"/>
                              <w:rPr>
                                <w:rFonts w:ascii="Segoe UI" w:hAnsi="Segoe UI" w:cs="Segoe UI"/>
                                <w:b/>
                                <w:sz w:val="48"/>
                                <w:szCs w:val="48"/>
                              </w:rPr>
                            </w:pPr>
                            <w:r w:rsidRPr="00525592">
                              <w:rPr>
                                <w:rFonts w:ascii="Segoe UI" w:hAnsi="Segoe UI" w:cs="Segoe UI"/>
                                <w:b/>
                                <w:sz w:val="48"/>
                                <w:szCs w:val="48"/>
                              </w:rPr>
                              <w:t>VEŘEJNÁ ZAKÁZKA</w:t>
                            </w:r>
                          </w:p>
                          <w:p w14:paraId="54761373" w14:textId="799AC168" w:rsidR="00AD3C1F" w:rsidRDefault="00AD3C1F" w:rsidP="0086502E">
                            <w:pPr>
                              <w:spacing w:before="240"/>
                              <w:jc w:val="center"/>
                              <w:rPr>
                                <w:rFonts w:ascii="Segoe UI" w:hAnsi="Segoe UI" w:cs="Segoe UI"/>
                                <w:b/>
                                <w:bCs/>
                                <w:iCs/>
                                <w:sz w:val="28"/>
                                <w:szCs w:val="28"/>
                              </w:rPr>
                            </w:pPr>
                            <w:r w:rsidRPr="006704F5">
                              <w:rPr>
                                <w:rFonts w:ascii="Segoe UI" w:hAnsi="Segoe UI" w:cs="Segoe UI"/>
                                <w:b/>
                                <w:bCs/>
                                <w:iCs/>
                                <w:sz w:val="28"/>
                                <w:szCs w:val="28"/>
                              </w:rPr>
                              <w:t>„</w:t>
                            </w:r>
                            <w:r w:rsidR="00FA40E6" w:rsidRPr="00FA40E6">
                              <w:rPr>
                                <w:rFonts w:ascii="Segoe UI" w:hAnsi="Segoe UI" w:cs="Segoe UI"/>
                                <w:b/>
                                <w:bCs/>
                                <w:sz w:val="28"/>
                                <w:szCs w:val="28"/>
                              </w:rPr>
                              <w:t>Modernizace ZEVO společnosti SAKO Brno</w:t>
                            </w:r>
                            <w:r w:rsidRPr="00470F93">
                              <w:rPr>
                                <w:rFonts w:ascii="Segoe UI" w:hAnsi="Segoe UI" w:cs="Segoe UI"/>
                                <w:b/>
                                <w:bCs/>
                                <w:iCs/>
                                <w:sz w:val="28"/>
                                <w:szCs w:val="28"/>
                              </w:rPr>
                              <w:t>"</w:t>
                            </w:r>
                          </w:p>
                          <w:p w14:paraId="50D4F3D9" w14:textId="77777777" w:rsidR="00AD3C1F" w:rsidRDefault="00470F93" w:rsidP="00D51980">
                            <w:pPr>
                              <w:spacing w:before="240"/>
                              <w:jc w:val="center"/>
                              <w:rPr>
                                <w:rFonts w:ascii="Segoe UI" w:hAnsi="Segoe UI" w:cs="Segoe UI"/>
                                <w:sz w:val="24"/>
                                <w:szCs w:val="24"/>
                              </w:rPr>
                            </w:pPr>
                            <w:r>
                              <w:rPr>
                                <w:rFonts w:ascii="Segoe UI" w:hAnsi="Segoe UI" w:cs="Segoe UI"/>
                                <w:sz w:val="24"/>
                                <w:szCs w:val="24"/>
                              </w:rPr>
                              <w:t>n</w:t>
                            </w:r>
                            <w:r w:rsidR="00AD3C1F" w:rsidRPr="00AE20A3">
                              <w:rPr>
                                <w:rFonts w:ascii="Segoe UI" w:hAnsi="Segoe UI" w:cs="Segoe UI"/>
                                <w:sz w:val="24"/>
                                <w:szCs w:val="24"/>
                              </w:rPr>
                              <w:t>adlimitní</w:t>
                            </w:r>
                            <w:r>
                              <w:rPr>
                                <w:rFonts w:ascii="Segoe UI" w:hAnsi="Segoe UI" w:cs="Segoe UI"/>
                                <w:sz w:val="24"/>
                                <w:szCs w:val="24"/>
                              </w:rPr>
                              <w:t xml:space="preserve"> sektorová</w:t>
                            </w:r>
                            <w:r w:rsidR="00AD3C1F" w:rsidRPr="00AE20A3">
                              <w:rPr>
                                <w:rFonts w:ascii="Segoe UI" w:hAnsi="Segoe UI" w:cs="Segoe UI"/>
                                <w:sz w:val="24"/>
                                <w:szCs w:val="24"/>
                              </w:rPr>
                              <w:t xml:space="preserve"> veřejná</w:t>
                            </w:r>
                            <w:r w:rsidR="00AD3C1F" w:rsidRPr="00433C7C">
                              <w:rPr>
                                <w:rFonts w:ascii="Segoe UI" w:hAnsi="Segoe UI" w:cs="Segoe UI"/>
                                <w:sz w:val="24"/>
                                <w:szCs w:val="24"/>
                              </w:rPr>
                              <w:t xml:space="preserve"> </w:t>
                            </w:r>
                            <w:r w:rsidR="00AD3C1F" w:rsidRPr="00052080">
                              <w:rPr>
                                <w:rFonts w:ascii="Segoe UI" w:hAnsi="Segoe UI" w:cs="Segoe UI"/>
                                <w:sz w:val="24"/>
                                <w:szCs w:val="24"/>
                              </w:rPr>
                              <w:t>zakázka na stavební práce</w:t>
                            </w:r>
                            <w:r w:rsidR="00AD3C1F" w:rsidRPr="00433C7C">
                              <w:rPr>
                                <w:rFonts w:ascii="Segoe UI" w:hAnsi="Segoe UI" w:cs="Segoe UI"/>
                                <w:sz w:val="24"/>
                                <w:szCs w:val="24"/>
                              </w:rPr>
                              <w:t xml:space="preserve"> zadávan</w:t>
                            </w:r>
                            <w:r w:rsidR="00AD3C1F">
                              <w:rPr>
                                <w:rFonts w:ascii="Segoe UI" w:hAnsi="Segoe UI" w:cs="Segoe UI"/>
                                <w:sz w:val="24"/>
                                <w:szCs w:val="24"/>
                              </w:rPr>
                              <w:t xml:space="preserve">á </w:t>
                            </w:r>
                            <w:r w:rsidR="00AD3C1F" w:rsidRPr="00052080">
                              <w:rPr>
                                <w:rFonts w:ascii="Segoe UI" w:hAnsi="Segoe UI" w:cs="Segoe UI"/>
                                <w:sz w:val="24"/>
                                <w:szCs w:val="24"/>
                              </w:rPr>
                              <w:t>v jednacím řízení s uveřejněním podle ust. § 60 ZZVZ</w:t>
                            </w:r>
                          </w:p>
                          <w:p w14:paraId="10237413" w14:textId="77777777" w:rsidR="00FA40E6" w:rsidRPr="00433C7C" w:rsidRDefault="00FA40E6" w:rsidP="00D51980">
                            <w:pPr>
                              <w:spacing w:before="240"/>
                              <w:jc w:val="center"/>
                              <w:rPr>
                                <w:rFonts w:ascii="Segoe UI" w:hAnsi="Segoe UI" w:cs="Segoe UI"/>
                                <w:sz w:val="24"/>
                                <w:szCs w:val="24"/>
                              </w:rPr>
                            </w:pPr>
                          </w:p>
                          <w:p w14:paraId="149BBA34" w14:textId="77777777" w:rsidR="00AD3C1F" w:rsidRDefault="00AD3C1F" w:rsidP="00EA10EA">
                            <w:pPr>
                              <w:jc w:val="center"/>
                              <w:rPr>
                                <w:rFonts w:ascii="Palatino Linotype" w:hAnsi="Palatino Linotype"/>
                                <w:sz w:val="24"/>
                                <w:szCs w:val="24"/>
                              </w:rPr>
                            </w:pPr>
                          </w:p>
                          <w:p w14:paraId="354325B9" w14:textId="77777777" w:rsidR="00AD3C1F" w:rsidRDefault="00AD3C1F">
                            <w:pPr>
                              <w:spacing w:before="240"/>
                              <w:jc w:val="center"/>
                              <w:rPr>
                                <w:rFonts w:ascii="Palatino Linotype" w:hAnsi="Palatino Linotype"/>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28E0BE" id="Text Box 3" o:spid="_x0000_s1027" type="#_x0000_t202" style="position:absolute;margin-left:-9.5pt;margin-top:161.5pt;width:457.5pt;height:145.6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" stroked="f" strokeweight="3pt">
                <v:textbox>
                  <w:txbxContent>
                    <w:p w14:paraId="653C46D4" w14:textId="77777777" w:rsidR="00AD3C1F" w:rsidRPr="00525592" w:rsidRDefault="00AD3C1F">
                      <w:pPr>
                        <w:jc w:val="center"/>
                        <w:rPr>
                          <w:rFonts w:ascii="Segoe UI" w:hAnsi="Segoe UI" w:cs="Segoe UI"/>
                          <w:b/>
                          <w:sz w:val="48"/>
                          <w:szCs w:val="48"/>
                        </w:rPr>
                      </w:pPr>
                      <w:r w:rsidRPr="00525592">
                        <w:rPr>
                          <w:rFonts w:ascii="Segoe UI" w:hAnsi="Segoe UI" w:cs="Segoe UI"/>
                          <w:b/>
                          <w:sz w:val="48"/>
                          <w:szCs w:val="48"/>
                        </w:rPr>
                        <w:t>VEŘEJNÁ ZAKÁZKA</w:t>
                      </w:r>
                    </w:p>
                    <w:p w14:paraId="54761373" w14:textId="799AC168" w:rsidR="00AD3C1F" w:rsidRDefault="00AD3C1F" w:rsidP="0086502E">
                      <w:pPr>
                        <w:spacing w:before="240"/>
                        <w:jc w:val="center"/>
                        <w:rPr>
                          <w:rFonts w:ascii="Segoe UI" w:hAnsi="Segoe UI" w:cs="Segoe UI"/>
                          <w:b/>
                          <w:bCs/>
                          <w:iCs/>
                          <w:sz w:val="28"/>
                          <w:szCs w:val="28"/>
                        </w:rPr>
                      </w:pPr>
                      <w:r w:rsidRPr="006704F5">
                        <w:rPr>
                          <w:rFonts w:ascii="Segoe UI" w:hAnsi="Segoe UI" w:cs="Segoe UI"/>
                          <w:b/>
                          <w:bCs/>
                          <w:iCs/>
                          <w:sz w:val="28"/>
                          <w:szCs w:val="28"/>
                        </w:rPr>
                        <w:t>„</w:t>
                      </w:r>
                      <w:r w:rsidR="00FA40E6" w:rsidRPr="00FA40E6">
                        <w:rPr>
                          <w:rFonts w:ascii="Segoe UI" w:hAnsi="Segoe UI" w:cs="Segoe UI"/>
                          <w:b/>
                          <w:bCs/>
                          <w:sz w:val="28"/>
                          <w:szCs w:val="28"/>
                        </w:rPr>
                        <w:t>Modernizace ZEVO společnosti SAKO Brno</w:t>
                      </w:r>
                      <w:r w:rsidRPr="00470F93">
                        <w:rPr>
                          <w:rFonts w:ascii="Segoe UI" w:hAnsi="Segoe UI" w:cs="Segoe UI"/>
                          <w:b/>
                          <w:bCs/>
                          <w:iCs/>
                          <w:sz w:val="28"/>
                          <w:szCs w:val="28"/>
                        </w:rPr>
                        <w:t>"</w:t>
                      </w:r>
                    </w:p>
                    <w:p w14:paraId="50D4F3D9" w14:textId="77777777" w:rsidR="00AD3C1F" w:rsidRDefault="00470F93" w:rsidP="00D51980">
                      <w:pPr>
                        <w:spacing w:before="240"/>
                        <w:jc w:val="center"/>
                        <w:rPr>
                          <w:rFonts w:ascii="Segoe UI" w:hAnsi="Segoe UI" w:cs="Segoe UI"/>
                          <w:sz w:val="24"/>
                          <w:szCs w:val="24"/>
                        </w:rPr>
                      </w:pPr>
                      <w:r>
                        <w:rPr>
                          <w:rFonts w:ascii="Segoe UI" w:hAnsi="Segoe UI" w:cs="Segoe UI"/>
                          <w:sz w:val="24"/>
                          <w:szCs w:val="24"/>
                        </w:rPr>
                        <w:t>n</w:t>
                      </w:r>
                      <w:r w:rsidR="00AD3C1F" w:rsidRPr="00AE20A3">
                        <w:rPr>
                          <w:rFonts w:ascii="Segoe UI" w:hAnsi="Segoe UI" w:cs="Segoe UI"/>
                          <w:sz w:val="24"/>
                          <w:szCs w:val="24"/>
                        </w:rPr>
                        <w:t>adlimitní</w:t>
                      </w:r>
                      <w:r>
                        <w:rPr>
                          <w:rFonts w:ascii="Segoe UI" w:hAnsi="Segoe UI" w:cs="Segoe UI"/>
                          <w:sz w:val="24"/>
                          <w:szCs w:val="24"/>
                        </w:rPr>
                        <w:t xml:space="preserve"> sektorová</w:t>
                      </w:r>
                      <w:r w:rsidR="00AD3C1F" w:rsidRPr="00AE20A3">
                        <w:rPr>
                          <w:rFonts w:ascii="Segoe UI" w:hAnsi="Segoe UI" w:cs="Segoe UI"/>
                          <w:sz w:val="24"/>
                          <w:szCs w:val="24"/>
                        </w:rPr>
                        <w:t xml:space="preserve"> veřejná</w:t>
                      </w:r>
                      <w:r w:rsidR="00AD3C1F" w:rsidRPr="00433C7C">
                        <w:rPr>
                          <w:rFonts w:ascii="Segoe UI" w:hAnsi="Segoe UI" w:cs="Segoe UI"/>
                          <w:sz w:val="24"/>
                          <w:szCs w:val="24"/>
                        </w:rPr>
                        <w:t xml:space="preserve"> </w:t>
                      </w:r>
                      <w:r w:rsidR="00AD3C1F" w:rsidRPr="00052080">
                        <w:rPr>
                          <w:rFonts w:ascii="Segoe UI" w:hAnsi="Segoe UI" w:cs="Segoe UI"/>
                          <w:sz w:val="24"/>
                          <w:szCs w:val="24"/>
                        </w:rPr>
                        <w:t>zakázka na stavební práce</w:t>
                      </w:r>
                      <w:r w:rsidR="00AD3C1F" w:rsidRPr="00433C7C">
                        <w:rPr>
                          <w:rFonts w:ascii="Segoe UI" w:hAnsi="Segoe UI" w:cs="Segoe UI"/>
                          <w:sz w:val="24"/>
                          <w:szCs w:val="24"/>
                        </w:rPr>
                        <w:t xml:space="preserve"> zadávan</w:t>
                      </w:r>
                      <w:r w:rsidR="00AD3C1F">
                        <w:rPr>
                          <w:rFonts w:ascii="Segoe UI" w:hAnsi="Segoe UI" w:cs="Segoe UI"/>
                          <w:sz w:val="24"/>
                          <w:szCs w:val="24"/>
                        </w:rPr>
                        <w:t xml:space="preserve">á </w:t>
                      </w:r>
                      <w:r w:rsidR="00AD3C1F" w:rsidRPr="00052080">
                        <w:rPr>
                          <w:rFonts w:ascii="Segoe UI" w:hAnsi="Segoe UI" w:cs="Segoe UI"/>
                          <w:sz w:val="24"/>
                          <w:szCs w:val="24"/>
                        </w:rPr>
                        <w:t>v jednacím řízení s uveřejněním podle ust. § 60 ZZVZ</w:t>
                      </w:r>
                    </w:p>
                    <w:p w14:paraId="10237413" w14:textId="77777777" w:rsidR="00FA40E6" w:rsidRPr="00433C7C" w:rsidRDefault="00FA40E6" w:rsidP="00D51980">
                      <w:pPr>
                        <w:spacing w:before="240"/>
                        <w:jc w:val="center"/>
                        <w:rPr>
                          <w:rFonts w:ascii="Segoe UI" w:hAnsi="Segoe UI" w:cs="Segoe UI"/>
                          <w:sz w:val="24"/>
                          <w:szCs w:val="24"/>
                        </w:rPr>
                      </w:pPr>
                    </w:p>
                    <w:p w14:paraId="149BBA34" w14:textId="77777777" w:rsidR="00AD3C1F" w:rsidRDefault="00AD3C1F" w:rsidP="00EA10EA">
                      <w:pPr>
                        <w:jc w:val="center"/>
                        <w:rPr>
                          <w:rFonts w:ascii="Palatino Linotype" w:hAnsi="Palatino Linotype"/>
                          <w:sz w:val="24"/>
                          <w:szCs w:val="24"/>
                        </w:rPr>
                      </w:pPr>
                    </w:p>
                    <w:p w14:paraId="354325B9" w14:textId="77777777" w:rsidR="00AD3C1F" w:rsidRDefault="00AD3C1F">
                      <w:pPr>
                        <w:spacing w:before="240"/>
                        <w:jc w:val="center"/>
                        <w:rPr>
                          <w:rFonts w:ascii="Palatino Linotype" w:hAnsi="Palatino Linotype"/>
                          <w:sz w:val="24"/>
                          <w:szCs w:val="24"/>
                        </w:rPr>
                      </w:pPr>
                    </w:p>
                  </w:txbxContent>
                </v:textbox>
                <w10:wrap type="square" anchorx="margin" anchory="margin"/>
              </v:shape>
            </w:pict>
          </mc:Fallback>
        </mc:AlternateContent>
      </w:r>
    </w:p>
    <w:p w14:paraId="4A3F37A5" w14:textId="1C7F40C1" w:rsidR="00293F90" w:rsidRPr="00977CBB" w:rsidRDefault="001E2146">
      <w:pPr>
        <w:keepNext/>
        <w:spacing w:after="120"/>
        <w:jc w:val="center"/>
        <w:rPr>
          <w:rFonts w:ascii="Segoe UI" w:hAnsi="Segoe UI" w:cs="Segoe UI"/>
        </w:rPr>
      </w:pPr>
      <w:r>
        <w:rPr>
          <w:noProof/>
        </w:rPr>
        <w:drawing>
          <wp:inline distT="0" distB="0" distL="0" distR="0" wp14:anchorId="5E2F8D03" wp14:editId="61419117">
            <wp:extent cx="5662295" cy="3628390"/>
            <wp:effectExtent l="0" t="0" r="0" b="0"/>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662295" cy="3628390"/>
                    </a:xfrm>
                    <a:prstGeom prst="rect">
                      <a:avLst/>
                    </a:prstGeom>
                  </pic:spPr>
                </pic:pic>
              </a:graphicData>
            </a:graphic>
          </wp:inline>
        </w:drawing>
      </w:r>
    </w:p>
    <w:p w14:paraId="5633B25F" w14:textId="77777777" w:rsidR="003B5168" w:rsidRDefault="003B5168" w:rsidP="00447B2F">
      <w:pPr>
        <w:rPr>
          <w:rFonts w:ascii="Segoe UI" w:hAnsi="Segoe UI" w:cs="Segoe UI"/>
          <w:b/>
        </w:rPr>
      </w:pPr>
    </w:p>
    <w:p w14:paraId="69D42201" w14:textId="77777777" w:rsidR="00FA40E6" w:rsidRDefault="00FA40E6" w:rsidP="00447B2F">
      <w:pPr>
        <w:rPr>
          <w:rFonts w:ascii="Segoe UI" w:hAnsi="Segoe UI" w:cs="Segoe UI"/>
          <w:b/>
        </w:rPr>
      </w:pPr>
    </w:p>
    <w:p w14:paraId="05373C53" w14:textId="77777777" w:rsidR="00FA40E6" w:rsidRDefault="00FA40E6" w:rsidP="00447B2F">
      <w:pPr>
        <w:rPr>
          <w:rFonts w:ascii="Segoe UI" w:hAnsi="Segoe UI" w:cs="Segoe UI"/>
          <w:b/>
        </w:rPr>
      </w:pPr>
    </w:p>
    <w:p w14:paraId="58CF1A8C" w14:textId="06EA41BC" w:rsidR="00447B2F" w:rsidRPr="00072B41" w:rsidRDefault="00447B2F" w:rsidP="00447B2F">
      <w:pPr>
        <w:rPr>
          <w:rFonts w:ascii="Segoe UI" w:hAnsi="Segoe UI" w:cs="Segoe UI"/>
          <w:b/>
        </w:rPr>
      </w:pPr>
      <w:r w:rsidRPr="00072B41">
        <w:rPr>
          <w:rFonts w:ascii="Segoe UI" w:hAnsi="Segoe UI" w:cs="Segoe UI"/>
          <w:b/>
        </w:rPr>
        <w:t>SAKO Brno, a.s.</w:t>
      </w:r>
    </w:p>
    <w:p w14:paraId="1C3A5802" w14:textId="2466F8C7" w:rsidR="00447B2F" w:rsidRPr="00DD3D2D" w:rsidRDefault="00CB2A1E" w:rsidP="00431FE5">
      <w:pPr>
        <w:pStyle w:val="Obsah1"/>
        <w:rPr>
          <w:b/>
          <w:bCs/>
        </w:rPr>
      </w:pPr>
      <w:r w:rsidRPr="00431FE5">
        <w:t>sídlo: Jedovnická 4247/2, 628 00 Brno</w:t>
      </w:r>
    </w:p>
    <w:p w14:paraId="45DEC329" w14:textId="272306E2" w:rsidR="001608D2" w:rsidRDefault="00447B2F" w:rsidP="00FA40E6">
      <w:r w:rsidRPr="00320220">
        <w:rPr>
          <w:rFonts w:ascii="Segoe UI" w:hAnsi="Segoe UI" w:cs="Segoe UI"/>
        </w:rPr>
        <w:t>IČO: 60713470</w:t>
      </w:r>
    </w:p>
    <w:p w14:paraId="0DF1D3F0" w14:textId="77777777" w:rsidR="00293F90" w:rsidRPr="00CB2A1E" w:rsidRDefault="00293F90" w:rsidP="00431FE5">
      <w:pPr>
        <w:pStyle w:val="Obsah1"/>
      </w:pPr>
      <w:r w:rsidRPr="00785416">
        <w:br w:type="page"/>
      </w:r>
      <w:r w:rsidRPr="00CB2A1E">
        <w:lastRenderedPageBreak/>
        <w:t>Obsah:</w:t>
      </w:r>
      <w:bookmarkStart w:id="1" w:name="_Toc208298521"/>
      <w:bookmarkEnd w:id="1"/>
      <w:r w:rsidR="001808B1" w:rsidRPr="00CB2A1E">
        <w:t xml:space="preserve"> </w:t>
      </w:r>
    </w:p>
    <w:p w14:paraId="3DB8280E" w14:textId="519B9D8E" w:rsidR="00A053F6" w:rsidRDefault="00DE63EF">
      <w:pPr>
        <w:pStyle w:val="Obsah1"/>
        <w:rPr>
          <w:rFonts w:asciiTheme="minorHAnsi" w:eastAsiaTheme="minorEastAsia" w:hAnsiTheme="minorHAnsi" w:cstheme="minorBidi"/>
          <w:noProof/>
          <w:kern w:val="2"/>
          <w:sz w:val="24"/>
          <w:szCs w:val="24"/>
          <w14:ligatures w14:val="standardContextual"/>
        </w:rPr>
      </w:pPr>
      <w:r w:rsidRPr="00CB2A1E">
        <w:fldChar w:fldCharType="begin"/>
      </w:r>
      <w:r w:rsidR="00293F90" w:rsidRPr="00CB2A1E">
        <w:instrText xml:space="preserve"> TOC \o "1-1" \h \z \u </w:instrText>
      </w:r>
      <w:r w:rsidRPr="00CB2A1E">
        <w:fldChar w:fldCharType="separate"/>
      </w:r>
      <w:hyperlink w:anchor="_Toc192683930" w:history="1">
        <w:r w:rsidR="00A053F6" w:rsidRPr="00083E8F">
          <w:rPr>
            <w:rStyle w:val="Hypertextovodkaz"/>
            <w:b/>
            <w:noProof/>
          </w:rPr>
          <w:t>1.</w:t>
        </w:r>
        <w:r w:rsidR="00A053F6">
          <w:rPr>
            <w:rFonts w:asciiTheme="minorHAnsi" w:eastAsiaTheme="minorEastAsia" w:hAnsiTheme="minorHAnsi" w:cstheme="minorBidi"/>
            <w:noProof/>
            <w:kern w:val="2"/>
            <w:sz w:val="24"/>
            <w:szCs w:val="24"/>
            <w14:ligatures w14:val="standardContextual"/>
          </w:rPr>
          <w:tab/>
        </w:r>
        <w:r w:rsidR="00A053F6" w:rsidRPr="00083E8F">
          <w:rPr>
            <w:rStyle w:val="Hypertextovodkaz"/>
            <w:b/>
            <w:noProof/>
          </w:rPr>
          <w:t>IDENTIFIKAČNÍ ÚDAJE ZADAVATELE A DALŠÍCH OSOB</w:t>
        </w:r>
        <w:r w:rsidR="00A053F6">
          <w:rPr>
            <w:noProof/>
            <w:webHidden/>
          </w:rPr>
          <w:tab/>
        </w:r>
        <w:r w:rsidR="00A053F6">
          <w:rPr>
            <w:noProof/>
            <w:webHidden/>
          </w:rPr>
          <w:fldChar w:fldCharType="begin"/>
        </w:r>
        <w:r w:rsidR="00A053F6">
          <w:rPr>
            <w:noProof/>
            <w:webHidden/>
          </w:rPr>
          <w:instrText xml:space="preserve"> PAGEREF _Toc192683930 \h </w:instrText>
        </w:r>
        <w:r w:rsidR="00A053F6">
          <w:rPr>
            <w:noProof/>
            <w:webHidden/>
          </w:rPr>
        </w:r>
        <w:r w:rsidR="00A053F6">
          <w:rPr>
            <w:noProof/>
            <w:webHidden/>
          </w:rPr>
          <w:fldChar w:fldCharType="separate"/>
        </w:r>
        <w:r w:rsidR="002132DA">
          <w:rPr>
            <w:noProof/>
            <w:webHidden/>
          </w:rPr>
          <w:t>3</w:t>
        </w:r>
        <w:r w:rsidR="00A053F6">
          <w:rPr>
            <w:noProof/>
            <w:webHidden/>
          </w:rPr>
          <w:fldChar w:fldCharType="end"/>
        </w:r>
      </w:hyperlink>
    </w:p>
    <w:p w14:paraId="5CE567F7" w14:textId="17E30AFE"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1" w:history="1">
        <w:r w:rsidRPr="00083E8F">
          <w:rPr>
            <w:rStyle w:val="Hypertextovodkaz"/>
            <w:b/>
            <w:noProof/>
          </w:rPr>
          <w:t>2.</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KOMUNIKACE MEZI ZADAVATELEM A DODAVATELI</w:t>
        </w:r>
        <w:r>
          <w:rPr>
            <w:noProof/>
            <w:webHidden/>
          </w:rPr>
          <w:tab/>
        </w:r>
        <w:r>
          <w:rPr>
            <w:noProof/>
            <w:webHidden/>
          </w:rPr>
          <w:fldChar w:fldCharType="begin"/>
        </w:r>
        <w:r>
          <w:rPr>
            <w:noProof/>
            <w:webHidden/>
          </w:rPr>
          <w:instrText xml:space="preserve"> PAGEREF _Toc192683931 \h </w:instrText>
        </w:r>
        <w:r>
          <w:rPr>
            <w:noProof/>
            <w:webHidden/>
          </w:rPr>
        </w:r>
        <w:r>
          <w:rPr>
            <w:noProof/>
            <w:webHidden/>
          </w:rPr>
          <w:fldChar w:fldCharType="separate"/>
        </w:r>
        <w:r w:rsidR="002132DA">
          <w:rPr>
            <w:noProof/>
            <w:webHidden/>
          </w:rPr>
          <w:t>6</w:t>
        </w:r>
        <w:r>
          <w:rPr>
            <w:noProof/>
            <w:webHidden/>
          </w:rPr>
          <w:fldChar w:fldCharType="end"/>
        </w:r>
      </w:hyperlink>
    </w:p>
    <w:p w14:paraId="67D2687D" w14:textId="5D1FB22D"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2" w:history="1">
        <w:r w:rsidRPr="00083E8F">
          <w:rPr>
            <w:rStyle w:val="Hypertextovodkaz"/>
            <w:b/>
            <w:noProof/>
          </w:rPr>
          <w:t>3.</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INFORMACE O PŘEDMĚTU VEŘEJNÉ ZAKÁZKY, DALŠÍ PODMÍNKY</w:t>
        </w:r>
        <w:r>
          <w:rPr>
            <w:noProof/>
            <w:webHidden/>
          </w:rPr>
          <w:tab/>
        </w:r>
        <w:r>
          <w:rPr>
            <w:noProof/>
            <w:webHidden/>
          </w:rPr>
          <w:fldChar w:fldCharType="begin"/>
        </w:r>
        <w:r>
          <w:rPr>
            <w:noProof/>
            <w:webHidden/>
          </w:rPr>
          <w:instrText xml:space="preserve"> PAGEREF _Toc192683932 \h </w:instrText>
        </w:r>
        <w:r>
          <w:rPr>
            <w:noProof/>
            <w:webHidden/>
          </w:rPr>
        </w:r>
        <w:r>
          <w:rPr>
            <w:noProof/>
            <w:webHidden/>
          </w:rPr>
          <w:fldChar w:fldCharType="separate"/>
        </w:r>
        <w:r w:rsidR="002132DA">
          <w:rPr>
            <w:noProof/>
            <w:webHidden/>
          </w:rPr>
          <w:t>6</w:t>
        </w:r>
        <w:r>
          <w:rPr>
            <w:noProof/>
            <w:webHidden/>
          </w:rPr>
          <w:fldChar w:fldCharType="end"/>
        </w:r>
      </w:hyperlink>
    </w:p>
    <w:p w14:paraId="0DFF639F" w14:textId="2F05DAF8"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3" w:history="1">
        <w:r w:rsidRPr="00083E8F">
          <w:rPr>
            <w:rStyle w:val="Hypertextovodkaz"/>
            <w:b/>
            <w:noProof/>
          </w:rPr>
          <w:t>4.</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DOBA A MÍSTO PLNĚNÍ VEŘEJNÉ ZAKÁZKY</w:t>
        </w:r>
        <w:r>
          <w:rPr>
            <w:noProof/>
            <w:webHidden/>
          </w:rPr>
          <w:tab/>
        </w:r>
        <w:r>
          <w:rPr>
            <w:noProof/>
            <w:webHidden/>
          </w:rPr>
          <w:fldChar w:fldCharType="begin"/>
        </w:r>
        <w:r>
          <w:rPr>
            <w:noProof/>
            <w:webHidden/>
          </w:rPr>
          <w:instrText xml:space="preserve"> PAGEREF _Toc192683933 \h </w:instrText>
        </w:r>
        <w:r>
          <w:rPr>
            <w:noProof/>
            <w:webHidden/>
          </w:rPr>
        </w:r>
        <w:r>
          <w:rPr>
            <w:noProof/>
            <w:webHidden/>
          </w:rPr>
          <w:fldChar w:fldCharType="separate"/>
        </w:r>
        <w:r w:rsidR="002132DA">
          <w:rPr>
            <w:noProof/>
            <w:webHidden/>
          </w:rPr>
          <w:t>11</w:t>
        </w:r>
        <w:r>
          <w:rPr>
            <w:noProof/>
            <w:webHidden/>
          </w:rPr>
          <w:fldChar w:fldCharType="end"/>
        </w:r>
      </w:hyperlink>
    </w:p>
    <w:p w14:paraId="199D86EF" w14:textId="4A35BC11"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4" w:history="1">
        <w:r w:rsidRPr="00083E8F">
          <w:rPr>
            <w:rStyle w:val="Hypertextovodkaz"/>
            <w:b/>
            <w:noProof/>
          </w:rPr>
          <w:t>5.</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PROHLÍDKA MÍSTA PLNĚNÍ</w:t>
        </w:r>
        <w:r>
          <w:rPr>
            <w:noProof/>
            <w:webHidden/>
          </w:rPr>
          <w:tab/>
        </w:r>
        <w:r>
          <w:rPr>
            <w:noProof/>
            <w:webHidden/>
          </w:rPr>
          <w:fldChar w:fldCharType="begin"/>
        </w:r>
        <w:r>
          <w:rPr>
            <w:noProof/>
            <w:webHidden/>
          </w:rPr>
          <w:instrText xml:space="preserve"> PAGEREF _Toc192683934 \h </w:instrText>
        </w:r>
        <w:r>
          <w:rPr>
            <w:noProof/>
            <w:webHidden/>
          </w:rPr>
        </w:r>
        <w:r>
          <w:rPr>
            <w:noProof/>
            <w:webHidden/>
          </w:rPr>
          <w:fldChar w:fldCharType="separate"/>
        </w:r>
        <w:r w:rsidR="002132DA">
          <w:rPr>
            <w:noProof/>
            <w:webHidden/>
          </w:rPr>
          <w:t>11</w:t>
        </w:r>
        <w:r>
          <w:rPr>
            <w:noProof/>
            <w:webHidden/>
          </w:rPr>
          <w:fldChar w:fldCharType="end"/>
        </w:r>
      </w:hyperlink>
    </w:p>
    <w:p w14:paraId="4B4E2CD4" w14:textId="6F107ABD"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5" w:history="1">
        <w:r w:rsidRPr="00083E8F">
          <w:rPr>
            <w:rStyle w:val="Hypertextovodkaz"/>
            <w:b/>
            <w:caps/>
            <w:noProof/>
          </w:rPr>
          <w:t>6.</w:t>
        </w:r>
        <w:r>
          <w:rPr>
            <w:rFonts w:asciiTheme="minorHAnsi" w:eastAsiaTheme="minorEastAsia" w:hAnsiTheme="minorHAnsi" w:cstheme="minorBidi"/>
            <w:noProof/>
            <w:kern w:val="2"/>
            <w:sz w:val="24"/>
            <w:szCs w:val="24"/>
            <w14:ligatures w14:val="standardContextual"/>
          </w:rPr>
          <w:tab/>
        </w:r>
        <w:r w:rsidRPr="00083E8F">
          <w:rPr>
            <w:rStyle w:val="Hypertextovodkaz"/>
            <w:b/>
            <w:caps/>
            <w:noProof/>
          </w:rPr>
          <w:t>PODMÍNKY A POŽADAVKY NA ZPRACOVÁNÍ A PODÁNÍ ŽÁDOSTÍ O ÚČAST</w:t>
        </w:r>
        <w:r>
          <w:rPr>
            <w:noProof/>
            <w:webHidden/>
          </w:rPr>
          <w:tab/>
        </w:r>
        <w:r>
          <w:rPr>
            <w:noProof/>
            <w:webHidden/>
          </w:rPr>
          <w:fldChar w:fldCharType="begin"/>
        </w:r>
        <w:r>
          <w:rPr>
            <w:noProof/>
            <w:webHidden/>
          </w:rPr>
          <w:instrText xml:space="preserve"> PAGEREF _Toc192683935 \h </w:instrText>
        </w:r>
        <w:r>
          <w:rPr>
            <w:noProof/>
            <w:webHidden/>
          </w:rPr>
        </w:r>
        <w:r>
          <w:rPr>
            <w:noProof/>
            <w:webHidden/>
          </w:rPr>
          <w:fldChar w:fldCharType="separate"/>
        </w:r>
        <w:r w:rsidR="002132DA">
          <w:rPr>
            <w:noProof/>
            <w:webHidden/>
          </w:rPr>
          <w:t>12</w:t>
        </w:r>
        <w:r>
          <w:rPr>
            <w:noProof/>
            <w:webHidden/>
          </w:rPr>
          <w:fldChar w:fldCharType="end"/>
        </w:r>
      </w:hyperlink>
    </w:p>
    <w:p w14:paraId="111AAF17" w14:textId="7FCBBF1D"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6" w:history="1">
        <w:r w:rsidRPr="00083E8F">
          <w:rPr>
            <w:rStyle w:val="Hypertextovodkaz"/>
            <w:b/>
            <w:caps/>
            <w:noProof/>
          </w:rPr>
          <w:t>7.</w:t>
        </w:r>
        <w:r>
          <w:rPr>
            <w:rFonts w:asciiTheme="minorHAnsi" w:eastAsiaTheme="minorEastAsia" w:hAnsiTheme="minorHAnsi" w:cstheme="minorBidi"/>
            <w:noProof/>
            <w:kern w:val="2"/>
            <w:sz w:val="24"/>
            <w:szCs w:val="24"/>
            <w14:ligatures w14:val="standardContextual"/>
          </w:rPr>
          <w:tab/>
        </w:r>
        <w:r w:rsidRPr="00083E8F">
          <w:rPr>
            <w:rStyle w:val="Hypertextovodkaz"/>
            <w:b/>
            <w:caps/>
            <w:noProof/>
          </w:rPr>
          <w:t>počet účastníků jednání o předběžných nabídkách</w:t>
        </w:r>
        <w:r>
          <w:rPr>
            <w:noProof/>
            <w:webHidden/>
          </w:rPr>
          <w:tab/>
        </w:r>
        <w:r>
          <w:rPr>
            <w:noProof/>
            <w:webHidden/>
          </w:rPr>
          <w:fldChar w:fldCharType="begin"/>
        </w:r>
        <w:r>
          <w:rPr>
            <w:noProof/>
            <w:webHidden/>
          </w:rPr>
          <w:instrText xml:space="preserve"> PAGEREF _Toc192683936 \h </w:instrText>
        </w:r>
        <w:r>
          <w:rPr>
            <w:noProof/>
            <w:webHidden/>
          </w:rPr>
        </w:r>
        <w:r>
          <w:rPr>
            <w:noProof/>
            <w:webHidden/>
          </w:rPr>
          <w:fldChar w:fldCharType="separate"/>
        </w:r>
        <w:r w:rsidR="002132DA">
          <w:rPr>
            <w:noProof/>
            <w:webHidden/>
          </w:rPr>
          <w:t>12</w:t>
        </w:r>
        <w:r>
          <w:rPr>
            <w:noProof/>
            <w:webHidden/>
          </w:rPr>
          <w:fldChar w:fldCharType="end"/>
        </w:r>
      </w:hyperlink>
    </w:p>
    <w:p w14:paraId="47BBB250" w14:textId="48036D83"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7" w:history="1">
        <w:r w:rsidRPr="00083E8F">
          <w:rPr>
            <w:rStyle w:val="Hypertextovodkaz"/>
            <w:b/>
            <w:caps/>
            <w:noProof/>
          </w:rPr>
          <w:t>8.</w:t>
        </w:r>
        <w:r>
          <w:rPr>
            <w:rFonts w:asciiTheme="minorHAnsi" w:eastAsiaTheme="minorEastAsia" w:hAnsiTheme="minorHAnsi" w:cstheme="minorBidi"/>
            <w:noProof/>
            <w:kern w:val="2"/>
            <w:sz w:val="24"/>
            <w:szCs w:val="24"/>
            <w14:ligatures w14:val="standardContextual"/>
          </w:rPr>
          <w:tab/>
        </w:r>
        <w:r w:rsidRPr="00083E8F">
          <w:rPr>
            <w:rStyle w:val="Hypertextovodkaz"/>
            <w:b/>
            <w:caps/>
            <w:noProof/>
          </w:rPr>
          <w:t>Podmínky a požadavky na zpracování a podání předběžné nabídky</w:t>
        </w:r>
        <w:r>
          <w:rPr>
            <w:noProof/>
            <w:webHidden/>
          </w:rPr>
          <w:tab/>
        </w:r>
        <w:r>
          <w:rPr>
            <w:noProof/>
            <w:webHidden/>
          </w:rPr>
          <w:fldChar w:fldCharType="begin"/>
        </w:r>
        <w:r>
          <w:rPr>
            <w:noProof/>
            <w:webHidden/>
          </w:rPr>
          <w:instrText xml:space="preserve"> PAGEREF _Toc192683937 \h </w:instrText>
        </w:r>
        <w:r>
          <w:rPr>
            <w:noProof/>
            <w:webHidden/>
          </w:rPr>
        </w:r>
        <w:r>
          <w:rPr>
            <w:noProof/>
            <w:webHidden/>
          </w:rPr>
          <w:fldChar w:fldCharType="separate"/>
        </w:r>
        <w:r w:rsidR="002132DA">
          <w:rPr>
            <w:noProof/>
            <w:webHidden/>
          </w:rPr>
          <w:t>13</w:t>
        </w:r>
        <w:r>
          <w:rPr>
            <w:noProof/>
            <w:webHidden/>
          </w:rPr>
          <w:fldChar w:fldCharType="end"/>
        </w:r>
      </w:hyperlink>
    </w:p>
    <w:p w14:paraId="06B4804E" w14:textId="2E38A76B"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8" w:history="1">
        <w:r w:rsidRPr="00083E8F">
          <w:rPr>
            <w:rStyle w:val="Hypertextovodkaz"/>
            <w:b/>
            <w:caps/>
            <w:noProof/>
          </w:rPr>
          <w:t>9.</w:t>
        </w:r>
        <w:r>
          <w:rPr>
            <w:rFonts w:asciiTheme="minorHAnsi" w:eastAsiaTheme="minorEastAsia" w:hAnsiTheme="minorHAnsi" w:cstheme="minorBidi"/>
            <w:noProof/>
            <w:kern w:val="2"/>
            <w:sz w:val="24"/>
            <w:szCs w:val="24"/>
            <w14:ligatures w14:val="standardContextual"/>
          </w:rPr>
          <w:tab/>
        </w:r>
        <w:r w:rsidRPr="00083E8F">
          <w:rPr>
            <w:rStyle w:val="Hypertextovodkaz"/>
            <w:b/>
            <w:caps/>
            <w:noProof/>
          </w:rPr>
          <w:t>Náležitosti předběžné nabídky</w:t>
        </w:r>
        <w:r>
          <w:rPr>
            <w:noProof/>
            <w:webHidden/>
          </w:rPr>
          <w:tab/>
        </w:r>
        <w:r>
          <w:rPr>
            <w:noProof/>
            <w:webHidden/>
          </w:rPr>
          <w:fldChar w:fldCharType="begin"/>
        </w:r>
        <w:r>
          <w:rPr>
            <w:noProof/>
            <w:webHidden/>
          </w:rPr>
          <w:instrText xml:space="preserve"> PAGEREF _Toc192683938 \h </w:instrText>
        </w:r>
        <w:r>
          <w:rPr>
            <w:noProof/>
            <w:webHidden/>
          </w:rPr>
        </w:r>
        <w:r>
          <w:rPr>
            <w:noProof/>
            <w:webHidden/>
          </w:rPr>
          <w:fldChar w:fldCharType="separate"/>
        </w:r>
        <w:r w:rsidR="002132DA">
          <w:rPr>
            <w:noProof/>
            <w:webHidden/>
          </w:rPr>
          <w:t>13</w:t>
        </w:r>
        <w:r>
          <w:rPr>
            <w:noProof/>
            <w:webHidden/>
          </w:rPr>
          <w:fldChar w:fldCharType="end"/>
        </w:r>
      </w:hyperlink>
    </w:p>
    <w:p w14:paraId="55AAF0A0" w14:textId="721B51C4"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39" w:history="1">
        <w:r w:rsidRPr="00083E8F">
          <w:rPr>
            <w:rStyle w:val="Hypertextovodkaz"/>
            <w:b/>
            <w:noProof/>
          </w:rPr>
          <w:t>10.</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LHŮTA PRO PODÁNÍ PŘEDBĚŽNÝCH NABÍDEK</w:t>
        </w:r>
        <w:r>
          <w:rPr>
            <w:noProof/>
            <w:webHidden/>
          </w:rPr>
          <w:tab/>
        </w:r>
        <w:r>
          <w:rPr>
            <w:noProof/>
            <w:webHidden/>
          </w:rPr>
          <w:fldChar w:fldCharType="begin"/>
        </w:r>
        <w:r>
          <w:rPr>
            <w:noProof/>
            <w:webHidden/>
          </w:rPr>
          <w:instrText xml:space="preserve"> PAGEREF _Toc192683939 \h </w:instrText>
        </w:r>
        <w:r>
          <w:rPr>
            <w:noProof/>
            <w:webHidden/>
          </w:rPr>
        </w:r>
        <w:r>
          <w:rPr>
            <w:noProof/>
            <w:webHidden/>
          </w:rPr>
          <w:fldChar w:fldCharType="separate"/>
        </w:r>
        <w:r w:rsidR="002132DA">
          <w:rPr>
            <w:noProof/>
            <w:webHidden/>
          </w:rPr>
          <w:t>14</w:t>
        </w:r>
        <w:r>
          <w:rPr>
            <w:noProof/>
            <w:webHidden/>
          </w:rPr>
          <w:fldChar w:fldCharType="end"/>
        </w:r>
      </w:hyperlink>
    </w:p>
    <w:p w14:paraId="19DDFE1F" w14:textId="714B4C99"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0" w:history="1">
        <w:r w:rsidRPr="00083E8F">
          <w:rPr>
            <w:rStyle w:val="Hypertextovodkaz"/>
            <w:b/>
            <w:noProof/>
          </w:rPr>
          <w:t>11.</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JEDNÁNÍ O PŘEDBĚŽNÝCH NABÍDKÁCH</w:t>
        </w:r>
        <w:r>
          <w:rPr>
            <w:noProof/>
            <w:webHidden/>
          </w:rPr>
          <w:tab/>
        </w:r>
        <w:r>
          <w:rPr>
            <w:noProof/>
            <w:webHidden/>
          </w:rPr>
          <w:fldChar w:fldCharType="begin"/>
        </w:r>
        <w:r>
          <w:rPr>
            <w:noProof/>
            <w:webHidden/>
          </w:rPr>
          <w:instrText xml:space="preserve"> PAGEREF _Toc192683940 \h </w:instrText>
        </w:r>
        <w:r>
          <w:rPr>
            <w:noProof/>
            <w:webHidden/>
          </w:rPr>
        </w:r>
        <w:r>
          <w:rPr>
            <w:noProof/>
            <w:webHidden/>
          </w:rPr>
          <w:fldChar w:fldCharType="separate"/>
        </w:r>
        <w:r w:rsidR="002132DA">
          <w:rPr>
            <w:noProof/>
            <w:webHidden/>
          </w:rPr>
          <w:t>14</w:t>
        </w:r>
        <w:r>
          <w:rPr>
            <w:noProof/>
            <w:webHidden/>
          </w:rPr>
          <w:fldChar w:fldCharType="end"/>
        </w:r>
      </w:hyperlink>
    </w:p>
    <w:p w14:paraId="746AB67D" w14:textId="0833FD4A"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1" w:history="1">
        <w:r w:rsidRPr="00083E8F">
          <w:rPr>
            <w:rStyle w:val="Hypertextovodkaz"/>
            <w:b/>
            <w:noProof/>
          </w:rPr>
          <w:t>12.</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POŽADAVKY NA ZPRACOVÁNÍ A PODÁNÍ KONEČNÉ/FINÁLNÍ NABÍDKY</w:t>
        </w:r>
        <w:r>
          <w:rPr>
            <w:noProof/>
            <w:webHidden/>
          </w:rPr>
          <w:tab/>
        </w:r>
        <w:r>
          <w:rPr>
            <w:noProof/>
            <w:webHidden/>
          </w:rPr>
          <w:fldChar w:fldCharType="begin"/>
        </w:r>
        <w:r>
          <w:rPr>
            <w:noProof/>
            <w:webHidden/>
          </w:rPr>
          <w:instrText xml:space="preserve"> PAGEREF _Toc192683941 \h </w:instrText>
        </w:r>
        <w:r>
          <w:rPr>
            <w:noProof/>
            <w:webHidden/>
          </w:rPr>
        </w:r>
        <w:r>
          <w:rPr>
            <w:noProof/>
            <w:webHidden/>
          </w:rPr>
          <w:fldChar w:fldCharType="separate"/>
        </w:r>
        <w:r w:rsidR="002132DA">
          <w:rPr>
            <w:noProof/>
            <w:webHidden/>
          </w:rPr>
          <w:t>16</w:t>
        </w:r>
        <w:r>
          <w:rPr>
            <w:noProof/>
            <w:webHidden/>
          </w:rPr>
          <w:fldChar w:fldCharType="end"/>
        </w:r>
      </w:hyperlink>
    </w:p>
    <w:p w14:paraId="3CE7C156" w14:textId="11021A56"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2" w:history="1">
        <w:r w:rsidRPr="00083E8F">
          <w:rPr>
            <w:rStyle w:val="Hypertextovodkaz"/>
            <w:b/>
            <w:noProof/>
          </w:rPr>
          <w:t>13.</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LHŮTA PRO PODÁNÍ KONEČNÝCH NABÍDEK</w:t>
        </w:r>
        <w:r>
          <w:rPr>
            <w:noProof/>
            <w:webHidden/>
          </w:rPr>
          <w:tab/>
        </w:r>
        <w:r>
          <w:rPr>
            <w:noProof/>
            <w:webHidden/>
          </w:rPr>
          <w:fldChar w:fldCharType="begin"/>
        </w:r>
        <w:r>
          <w:rPr>
            <w:noProof/>
            <w:webHidden/>
          </w:rPr>
          <w:instrText xml:space="preserve"> PAGEREF _Toc192683942 \h </w:instrText>
        </w:r>
        <w:r>
          <w:rPr>
            <w:noProof/>
            <w:webHidden/>
          </w:rPr>
        </w:r>
        <w:r>
          <w:rPr>
            <w:noProof/>
            <w:webHidden/>
          </w:rPr>
          <w:fldChar w:fldCharType="separate"/>
        </w:r>
        <w:r w:rsidR="002132DA">
          <w:rPr>
            <w:noProof/>
            <w:webHidden/>
          </w:rPr>
          <w:t>16</w:t>
        </w:r>
        <w:r>
          <w:rPr>
            <w:noProof/>
            <w:webHidden/>
          </w:rPr>
          <w:fldChar w:fldCharType="end"/>
        </w:r>
      </w:hyperlink>
    </w:p>
    <w:p w14:paraId="21F0D7B0" w14:textId="10AF6891"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3" w:history="1">
        <w:r w:rsidRPr="00083E8F">
          <w:rPr>
            <w:rStyle w:val="Hypertextovodkaz"/>
            <w:b/>
            <w:noProof/>
          </w:rPr>
          <w:t>14.</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HODNOCENÍ NABÍDEK</w:t>
        </w:r>
        <w:r>
          <w:rPr>
            <w:noProof/>
            <w:webHidden/>
          </w:rPr>
          <w:tab/>
        </w:r>
        <w:r>
          <w:rPr>
            <w:noProof/>
            <w:webHidden/>
          </w:rPr>
          <w:fldChar w:fldCharType="begin"/>
        </w:r>
        <w:r>
          <w:rPr>
            <w:noProof/>
            <w:webHidden/>
          </w:rPr>
          <w:instrText xml:space="preserve"> PAGEREF _Toc192683943 \h </w:instrText>
        </w:r>
        <w:r>
          <w:rPr>
            <w:noProof/>
            <w:webHidden/>
          </w:rPr>
        </w:r>
        <w:r>
          <w:rPr>
            <w:noProof/>
            <w:webHidden/>
          </w:rPr>
          <w:fldChar w:fldCharType="separate"/>
        </w:r>
        <w:r w:rsidR="002132DA">
          <w:rPr>
            <w:noProof/>
            <w:webHidden/>
          </w:rPr>
          <w:t>17</w:t>
        </w:r>
        <w:r>
          <w:rPr>
            <w:noProof/>
            <w:webHidden/>
          </w:rPr>
          <w:fldChar w:fldCharType="end"/>
        </w:r>
      </w:hyperlink>
    </w:p>
    <w:p w14:paraId="2F8F2D71" w14:textId="45213F90"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4" w:history="1">
        <w:r w:rsidRPr="00083E8F">
          <w:rPr>
            <w:rStyle w:val="Hypertextovodkaz"/>
            <w:b/>
            <w:noProof/>
          </w:rPr>
          <w:t>15.</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ZÁVAZNOST POŽADAVKŮ ZADAVATELE</w:t>
        </w:r>
        <w:r>
          <w:rPr>
            <w:noProof/>
            <w:webHidden/>
          </w:rPr>
          <w:tab/>
        </w:r>
        <w:r>
          <w:rPr>
            <w:noProof/>
            <w:webHidden/>
          </w:rPr>
          <w:fldChar w:fldCharType="begin"/>
        </w:r>
        <w:r>
          <w:rPr>
            <w:noProof/>
            <w:webHidden/>
          </w:rPr>
          <w:instrText xml:space="preserve"> PAGEREF _Toc192683944 \h </w:instrText>
        </w:r>
        <w:r>
          <w:rPr>
            <w:noProof/>
            <w:webHidden/>
          </w:rPr>
        </w:r>
        <w:r>
          <w:rPr>
            <w:noProof/>
            <w:webHidden/>
          </w:rPr>
          <w:fldChar w:fldCharType="separate"/>
        </w:r>
        <w:r w:rsidR="002132DA">
          <w:rPr>
            <w:noProof/>
            <w:webHidden/>
          </w:rPr>
          <w:t>17</w:t>
        </w:r>
        <w:r>
          <w:rPr>
            <w:noProof/>
            <w:webHidden/>
          </w:rPr>
          <w:fldChar w:fldCharType="end"/>
        </w:r>
      </w:hyperlink>
    </w:p>
    <w:p w14:paraId="22CF0BDD" w14:textId="672CCF56"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5" w:history="1">
        <w:r w:rsidRPr="00083E8F">
          <w:rPr>
            <w:rStyle w:val="Hypertextovodkaz"/>
            <w:b/>
            <w:noProof/>
          </w:rPr>
          <w:t>16.</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VYSVĚTLENÍ, ZMĚNA NEBO DOPLNĚNÍ ZADÁVACÍ DOKUMENTACE</w:t>
        </w:r>
        <w:r>
          <w:rPr>
            <w:noProof/>
            <w:webHidden/>
          </w:rPr>
          <w:tab/>
        </w:r>
        <w:r>
          <w:rPr>
            <w:noProof/>
            <w:webHidden/>
          </w:rPr>
          <w:fldChar w:fldCharType="begin"/>
        </w:r>
        <w:r>
          <w:rPr>
            <w:noProof/>
            <w:webHidden/>
          </w:rPr>
          <w:instrText xml:space="preserve"> PAGEREF _Toc192683945 \h </w:instrText>
        </w:r>
        <w:r>
          <w:rPr>
            <w:noProof/>
            <w:webHidden/>
          </w:rPr>
        </w:r>
        <w:r>
          <w:rPr>
            <w:noProof/>
            <w:webHidden/>
          </w:rPr>
          <w:fldChar w:fldCharType="separate"/>
        </w:r>
        <w:r w:rsidR="002132DA">
          <w:rPr>
            <w:noProof/>
            <w:webHidden/>
          </w:rPr>
          <w:t>17</w:t>
        </w:r>
        <w:r>
          <w:rPr>
            <w:noProof/>
            <w:webHidden/>
          </w:rPr>
          <w:fldChar w:fldCharType="end"/>
        </w:r>
      </w:hyperlink>
    </w:p>
    <w:p w14:paraId="7C06DF85" w14:textId="51D4751F"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6" w:history="1">
        <w:r w:rsidRPr="00083E8F">
          <w:rPr>
            <w:rStyle w:val="Hypertextovodkaz"/>
            <w:b/>
            <w:noProof/>
          </w:rPr>
          <w:t>17.</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PODMÍNKY PRO UZAVŘENÍ SMLOUVY S VYBRANÝM DODAVATELEM</w:t>
        </w:r>
        <w:r>
          <w:rPr>
            <w:noProof/>
            <w:webHidden/>
          </w:rPr>
          <w:tab/>
        </w:r>
        <w:r>
          <w:rPr>
            <w:noProof/>
            <w:webHidden/>
          </w:rPr>
          <w:fldChar w:fldCharType="begin"/>
        </w:r>
        <w:r>
          <w:rPr>
            <w:noProof/>
            <w:webHidden/>
          </w:rPr>
          <w:instrText xml:space="preserve"> PAGEREF _Toc192683946 \h </w:instrText>
        </w:r>
        <w:r>
          <w:rPr>
            <w:noProof/>
            <w:webHidden/>
          </w:rPr>
        </w:r>
        <w:r>
          <w:rPr>
            <w:noProof/>
            <w:webHidden/>
          </w:rPr>
          <w:fldChar w:fldCharType="separate"/>
        </w:r>
        <w:r w:rsidR="002132DA">
          <w:rPr>
            <w:noProof/>
            <w:webHidden/>
          </w:rPr>
          <w:t>18</w:t>
        </w:r>
        <w:r>
          <w:rPr>
            <w:noProof/>
            <w:webHidden/>
          </w:rPr>
          <w:fldChar w:fldCharType="end"/>
        </w:r>
      </w:hyperlink>
    </w:p>
    <w:p w14:paraId="2EB9E109" w14:textId="703CE2AE"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7" w:history="1">
        <w:r w:rsidRPr="00083E8F">
          <w:rPr>
            <w:rStyle w:val="Hypertextovodkaz"/>
            <w:b/>
            <w:noProof/>
          </w:rPr>
          <w:t>18.</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ZADÁVACÍ LHŮTA A JISTOTA</w:t>
        </w:r>
        <w:r>
          <w:rPr>
            <w:noProof/>
            <w:webHidden/>
          </w:rPr>
          <w:tab/>
        </w:r>
        <w:r>
          <w:rPr>
            <w:noProof/>
            <w:webHidden/>
          </w:rPr>
          <w:fldChar w:fldCharType="begin"/>
        </w:r>
        <w:r>
          <w:rPr>
            <w:noProof/>
            <w:webHidden/>
          </w:rPr>
          <w:instrText xml:space="preserve"> PAGEREF _Toc192683947 \h </w:instrText>
        </w:r>
        <w:r>
          <w:rPr>
            <w:noProof/>
            <w:webHidden/>
          </w:rPr>
        </w:r>
        <w:r>
          <w:rPr>
            <w:noProof/>
            <w:webHidden/>
          </w:rPr>
          <w:fldChar w:fldCharType="separate"/>
        </w:r>
        <w:r w:rsidR="002132DA">
          <w:rPr>
            <w:noProof/>
            <w:webHidden/>
          </w:rPr>
          <w:t>18</w:t>
        </w:r>
        <w:r>
          <w:rPr>
            <w:noProof/>
            <w:webHidden/>
          </w:rPr>
          <w:fldChar w:fldCharType="end"/>
        </w:r>
      </w:hyperlink>
    </w:p>
    <w:p w14:paraId="2BFAE984" w14:textId="75DF0C38"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8" w:history="1">
        <w:r w:rsidRPr="00083E8F">
          <w:rPr>
            <w:rStyle w:val="Hypertextovodkaz"/>
            <w:b/>
            <w:noProof/>
          </w:rPr>
          <w:t>19.</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VÝHRADY ZADAVATELE</w:t>
        </w:r>
        <w:r>
          <w:rPr>
            <w:noProof/>
            <w:webHidden/>
          </w:rPr>
          <w:tab/>
        </w:r>
        <w:r>
          <w:rPr>
            <w:noProof/>
            <w:webHidden/>
          </w:rPr>
          <w:fldChar w:fldCharType="begin"/>
        </w:r>
        <w:r>
          <w:rPr>
            <w:noProof/>
            <w:webHidden/>
          </w:rPr>
          <w:instrText xml:space="preserve"> PAGEREF _Toc192683948 \h </w:instrText>
        </w:r>
        <w:r>
          <w:rPr>
            <w:noProof/>
            <w:webHidden/>
          </w:rPr>
        </w:r>
        <w:r>
          <w:rPr>
            <w:noProof/>
            <w:webHidden/>
          </w:rPr>
          <w:fldChar w:fldCharType="separate"/>
        </w:r>
        <w:r w:rsidR="002132DA">
          <w:rPr>
            <w:noProof/>
            <w:webHidden/>
          </w:rPr>
          <w:t>20</w:t>
        </w:r>
        <w:r>
          <w:rPr>
            <w:noProof/>
            <w:webHidden/>
          </w:rPr>
          <w:fldChar w:fldCharType="end"/>
        </w:r>
      </w:hyperlink>
    </w:p>
    <w:p w14:paraId="53DD3F39" w14:textId="46C7BA21"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49" w:history="1">
        <w:r w:rsidRPr="00083E8F">
          <w:rPr>
            <w:rStyle w:val="Hypertextovodkaz"/>
            <w:b/>
            <w:noProof/>
          </w:rPr>
          <w:t>20.</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INFORMACE O ZPRACOVÁNÍ OSOBNÍCH ÚDAJŮ</w:t>
        </w:r>
        <w:r>
          <w:rPr>
            <w:noProof/>
            <w:webHidden/>
          </w:rPr>
          <w:tab/>
        </w:r>
        <w:r>
          <w:rPr>
            <w:noProof/>
            <w:webHidden/>
          </w:rPr>
          <w:fldChar w:fldCharType="begin"/>
        </w:r>
        <w:r>
          <w:rPr>
            <w:noProof/>
            <w:webHidden/>
          </w:rPr>
          <w:instrText xml:space="preserve"> PAGEREF _Toc192683949 \h </w:instrText>
        </w:r>
        <w:r>
          <w:rPr>
            <w:noProof/>
            <w:webHidden/>
          </w:rPr>
        </w:r>
        <w:r>
          <w:rPr>
            <w:noProof/>
            <w:webHidden/>
          </w:rPr>
          <w:fldChar w:fldCharType="separate"/>
        </w:r>
        <w:r w:rsidR="002132DA">
          <w:rPr>
            <w:noProof/>
            <w:webHidden/>
          </w:rPr>
          <w:t>21</w:t>
        </w:r>
        <w:r>
          <w:rPr>
            <w:noProof/>
            <w:webHidden/>
          </w:rPr>
          <w:fldChar w:fldCharType="end"/>
        </w:r>
      </w:hyperlink>
    </w:p>
    <w:p w14:paraId="69CF587A" w14:textId="61CE80DA"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50" w:history="1">
        <w:r w:rsidRPr="00083E8F">
          <w:rPr>
            <w:rStyle w:val="Hypertextovodkaz"/>
            <w:b/>
            <w:noProof/>
          </w:rPr>
          <w:t>21.</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SANKCE VŮČI RUSKU A BĚLORUSKU</w:t>
        </w:r>
        <w:r>
          <w:rPr>
            <w:noProof/>
            <w:webHidden/>
          </w:rPr>
          <w:tab/>
        </w:r>
        <w:r>
          <w:rPr>
            <w:noProof/>
            <w:webHidden/>
          </w:rPr>
          <w:fldChar w:fldCharType="begin"/>
        </w:r>
        <w:r>
          <w:rPr>
            <w:noProof/>
            <w:webHidden/>
          </w:rPr>
          <w:instrText xml:space="preserve"> PAGEREF _Toc192683950 \h </w:instrText>
        </w:r>
        <w:r>
          <w:rPr>
            <w:noProof/>
            <w:webHidden/>
          </w:rPr>
        </w:r>
        <w:r>
          <w:rPr>
            <w:noProof/>
            <w:webHidden/>
          </w:rPr>
          <w:fldChar w:fldCharType="separate"/>
        </w:r>
        <w:r w:rsidR="002132DA">
          <w:rPr>
            <w:noProof/>
            <w:webHidden/>
          </w:rPr>
          <w:t>21</w:t>
        </w:r>
        <w:r>
          <w:rPr>
            <w:noProof/>
            <w:webHidden/>
          </w:rPr>
          <w:fldChar w:fldCharType="end"/>
        </w:r>
      </w:hyperlink>
    </w:p>
    <w:p w14:paraId="52823A4E" w14:textId="7BB8BEC9" w:rsidR="00A053F6" w:rsidRDefault="00A053F6">
      <w:pPr>
        <w:pStyle w:val="Obsah1"/>
        <w:rPr>
          <w:rFonts w:asciiTheme="minorHAnsi" w:eastAsiaTheme="minorEastAsia" w:hAnsiTheme="minorHAnsi" w:cstheme="minorBidi"/>
          <w:noProof/>
          <w:kern w:val="2"/>
          <w:sz w:val="24"/>
          <w:szCs w:val="24"/>
          <w14:ligatures w14:val="standardContextual"/>
        </w:rPr>
      </w:pPr>
      <w:hyperlink w:anchor="_Toc192683951" w:history="1">
        <w:r w:rsidRPr="00083E8F">
          <w:rPr>
            <w:rStyle w:val="Hypertextovodkaz"/>
            <w:b/>
            <w:noProof/>
          </w:rPr>
          <w:t>22.</w:t>
        </w:r>
        <w:r>
          <w:rPr>
            <w:rFonts w:asciiTheme="minorHAnsi" w:eastAsiaTheme="minorEastAsia" w:hAnsiTheme="minorHAnsi" w:cstheme="minorBidi"/>
            <w:noProof/>
            <w:kern w:val="2"/>
            <w:sz w:val="24"/>
            <w:szCs w:val="24"/>
            <w14:ligatures w14:val="standardContextual"/>
          </w:rPr>
          <w:tab/>
        </w:r>
        <w:r w:rsidRPr="00083E8F">
          <w:rPr>
            <w:rStyle w:val="Hypertextovodkaz"/>
            <w:b/>
            <w:noProof/>
          </w:rPr>
          <w:t>SEZNAM PŘÍLOH</w:t>
        </w:r>
        <w:r>
          <w:rPr>
            <w:noProof/>
            <w:webHidden/>
          </w:rPr>
          <w:tab/>
        </w:r>
        <w:r>
          <w:rPr>
            <w:noProof/>
            <w:webHidden/>
          </w:rPr>
          <w:fldChar w:fldCharType="begin"/>
        </w:r>
        <w:r>
          <w:rPr>
            <w:noProof/>
            <w:webHidden/>
          </w:rPr>
          <w:instrText xml:space="preserve"> PAGEREF _Toc192683951 \h </w:instrText>
        </w:r>
        <w:r>
          <w:rPr>
            <w:noProof/>
            <w:webHidden/>
          </w:rPr>
        </w:r>
        <w:r>
          <w:rPr>
            <w:noProof/>
            <w:webHidden/>
          </w:rPr>
          <w:fldChar w:fldCharType="separate"/>
        </w:r>
        <w:r w:rsidR="002132DA">
          <w:rPr>
            <w:noProof/>
            <w:webHidden/>
          </w:rPr>
          <w:t>22</w:t>
        </w:r>
        <w:r>
          <w:rPr>
            <w:noProof/>
            <w:webHidden/>
          </w:rPr>
          <w:fldChar w:fldCharType="end"/>
        </w:r>
      </w:hyperlink>
    </w:p>
    <w:p w14:paraId="4B5698D0" w14:textId="69039115" w:rsidR="00A85B64" w:rsidRPr="005A0479" w:rsidRDefault="00DE63EF" w:rsidP="005A0479">
      <w:pPr>
        <w:pStyle w:val="Nadpis1"/>
        <w:spacing w:before="120" w:after="120" w:line="276" w:lineRule="auto"/>
        <w:jc w:val="left"/>
        <w:rPr>
          <w:rFonts w:ascii="Segoe UI" w:hAnsi="Segoe UI" w:cs="Segoe UI"/>
          <w:sz w:val="22"/>
        </w:rPr>
      </w:pPr>
      <w:r w:rsidRPr="00CB2A1E">
        <w:rPr>
          <w:rFonts w:ascii="Segoe UI" w:hAnsi="Segoe UI" w:cs="Segoe UI"/>
          <w:b/>
          <w:bCs/>
          <w:caps/>
          <w:sz w:val="22"/>
        </w:rPr>
        <w:fldChar w:fldCharType="end"/>
      </w:r>
      <w:bookmarkStart w:id="2" w:name="_Toc208298522"/>
      <w:bookmarkStart w:id="3" w:name="_Toc208298523"/>
      <w:bookmarkStart w:id="4" w:name="_Toc208298524"/>
      <w:bookmarkStart w:id="5" w:name="_Toc208298525"/>
      <w:bookmarkStart w:id="6" w:name="_Toc208298526"/>
      <w:bookmarkStart w:id="7" w:name="_Toc208298527"/>
      <w:bookmarkStart w:id="8" w:name="_Toc208298528"/>
      <w:bookmarkStart w:id="9" w:name="_Toc208298529"/>
      <w:bookmarkStart w:id="10" w:name="_Toc208298530"/>
      <w:bookmarkStart w:id="11" w:name="_Toc208298531"/>
      <w:bookmarkStart w:id="12" w:name="_Toc208298532"/>
      <w:bookmarkStart w:id="13" w:name="_Toc208298533"/>
      <w:bookmarkStart w:id="14" w:name="_Toc208298534"/>
      <w:bookmarkStart w:id="15" w:name="_Toc208298535"/>
      <w:bookmarkStart w:id="16" w:name="_Toc208298536"/>
      <w:bookmarkStart w:id="17" w:name="_Toc208298537"/>
      <w:bookmarkStart w:id="18" w:name="_Toc208298538"/>
      <w:bookmarkStart w:id="19" w:name="_Toc208298539"/>
      <w:bookmarkStart w:id="20" w:name="_Toc208298540"/>
      <w:bookmarkStart w:id="21" w:name="_Toc208298541"/>
      <w:bookmarkStart w:id="22" w:name="_Toc208298542"/>
      <w:bookmarkStart w:id="23" w:name="_Toc208298543"/>
      <w:bookmarkStart w:id="24" w:name="_Toc208298544"/>
      <w:bookmarkStart w:id="25" w:name="_Toc208298545"/>
      <w:bookmarkStart w:id="26" w:name="_Toc208298546"/>
      <w:bookmarkStart w:id="27" w:name="_Toc208298547"/>
      <w:bookmarkStart w:id="28" w:name="_Toc208298548"/>
      <w:bookmarkStart w:id="29" w:name="_Toc208298549"/>
      <w:bookmarkStart w:id="30" w:name="_Toc208298550"/>
      <w:bookmarkStart w:id="31" w:name="_Toc208298551"/>
      <w:bookmarkStart w:id="32" w:name="_Toc208298552"/>
      <w:bookmarkStart w:id="33" w:name="_Toc208298553"/>
      <w:bookmarkStart w:id="34" w:name="_Toc208298554"/>
      <w:bookmarkStart w:id="35" w:name="_Toc208298555"/>
      <w:bookmarkStart w:id="36" w:name="_Toc208298556"/>
      <w:bookmarkStart w:id="37" w:name="_Toc208298557"/>
      <w:bookmarkStart w:id="38" w:name="_Toc208298558"/>
      <w:bookmarkStart w:id="39" w:name="_Toc20829855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54313F33" w14:textId="77777777" w:rsidR="00293F90" w:rsidRPr="00983523" w:rsidRDefault="00261955" w:rsidP="006B7BC4">
      <w:pPr>
        <w:pStyle w:val="Nadpis1"/>
        <w:pageBreakBefore/>
        <w:numPr>
          <w:ilvl w:val="0"/>
          <w:numId w:val="1"/>
        </w:numPr>
        <w:spacing w:after="200" w:line="276" w:lineRule="auto"/>
        <w:ind w:left="357" w:hanging="357"/>
        <w:jc w:val="left"/>
        <w:rPr>
          <w:rFonts w:ascii="Segoe UI" w:hAnsi="Segoe UI" w:cs="Segoe UI"/>
          <w:b/>
          <w:sz w:val="22"/>
          <w:u w:val="single"/>
        </w:rPr>
      </w:pPr>
      <w:bookmarkStart w:id="40" w:name="_Toc192683930"/>
      <w:r w:rsidRPr="00983523">
        <w:rPr>
          <w:rFonts w:ascii="Segoe UI" w:hAnsi="Segoe UI" w:cs="Segoe UI"/>
          <w:b/>
          <w:sz w:val="22"/>
          <w:u w:val="single"/>
        </w:rPr>
        <w:lastRenderedPageBreak/>
        <w:t>IDENTIFIKA</w:t>
      </w:r>
      <w:r w:rsidRPr="00D671B5">
        <w:rPr>
          <w:rFonts w:ascii="Segoe UI" w:hAnsi="Segoe UI" w:cs="Segoe UI"/>
          <w:b/>
          <w:sz w:val="22"/>
          <w:u w:val="single"/>
        </w:rPr>
        <w:t>ČNÍ ÚDAJE ZADAVATELE</w:t>
      </w:r>
      <w:r w:rsidRPr="00977CBB">
        <w:rPr>
          <w:rFonts w:ascii="Segoe UI" w:hAnsi="Segoe UI" w:cs="Segoe UI"/>
          <w:b/>
          <w:sz w:val="22"/>
          <w:u w:val="single"/>
        </w:rPr>
        <w:t xml:space="preserve"> A</w:t>
      </w:r>
      <w:r w:rsidRPr="00F301ED">
        <w:rPr>
          <w:rFonts w:ascii="Segoe UI" w:hAnsi="Segoe UI" w:cs="Segoe UI"/>
          <w:b/>
          <w:sz w:val="22"/>
          <w:u w:val="single"/>
        </w:rPr>
        <w:t xml:space="preserve"> </w:t>
      </w:r>
      <w:r w:rsidRPr="00983523">
        <w:rPr>
          <w:rFonts w:ascii="Segoe UI" w:hAnsi="Segoe UI" w:cs="Segoe UI"/>
          <w:b/>
          <w:sz w:val="22"/>
          <w:u w:val="single"/>
        </w:rPr>
        <w:t>DALŠÍCH OSOB</w:t>
      </w:r>
      <w:bookmarkEnd w:id="40"/>
    </w:p>
    <w:p w14:paraId="005266FD" w14:textId="77777777" w:rsidR="00D231C9" w:rsidRPr="00983523" w:rsidRDefault="00293F90" w:rsidP="0078111D">
      <w:pPr>
        <w:pStyle w:val="Nadpis2"/>
        <w:keepLines/>
        <w:numPr>
          <w:ilvl w:val="1"/>
          <w:numId w:val="1"/>
        </w:numPr>
        <w:spacing w:after="120" w:line="276" w:lineRule="auto"/>
        <w:ind w:left="998" w:hanging="431"/>
        <w:rPr>
          <w:rFonts w:ascii="Segoe UI" w:hAnsi="Segoe UI" w:cs="Segoe UI"/>
          <w:sz w:val="22"/>
        </w:rPr>
      </w:pPr>
      <w:bookmarkStart w:id="41" w:name="_Základní_údaje_o"/>
      <w:bookmarkStart w:id="42" w:name="_Toc32627406"/>
      <w:bookmarkStart w:id="43" w:name="_Toc123534344"/>
      <w:bookmarkEnd w:id="41"/>
      <w:r w:rsidRPr="00983523">
        <w:rPr>
          <w:rFonts w:ascii="Segoe UI" w:hAnsi="Segoe UI" w:cs="Segoe UI"/>
          <w:b/>
          <w:sz w:val="22"/>
        </w:rPr>
        <w:t>Z</w:t>
      </w:r>
      <w:bookmarkEnd w:id="42"/>
      <w:bookmarkEnd w:id="43"/>
      <w:r w:rsidR="00B07700" w:rsidRPr="00983523">
        <w:rPr>
          <w:rFonts w:ascii="Segoe UI" w:hAnsi="Segoe UI" w:cs="Segoe UI"/>
          <w:b/>
          <w:sz w:val="22"/>
        </w:rPr>
        <w:t>adavatel</w:t>
      </w:r>
      <w:bookmarkStart w:id="44" w:name="_Ref207332822"/>
    </w:p>
    <w:tbl>
      <w:tblPr>
        <w:tblW w:w="867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4606"/>
      </w:tblGrid>
      <w:tr w:rsidR="0036052E" w:rsidRPr="00785416" w14:paraId="53B02007" w14:textId="77777777" w:rsidTr="0036052E">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7445BB1E" w14:textId="77777777" w:rsidR="0036052E" w:rsidRPr="00D671B5" w:rsidRDefault="0036052E">
            <w:pPr>
              <w:widowControl w:val="0"/>
              <w:spacing w:before="60" w:after="60" w:line="276" w:lineRule="auto"/>
              <w:rPr>
                <w:rFonts w:ascii="Segoe UI" w:hAnsi="Segoe UI" w:cs="Segoe UI"/>
                <w:b/>
              </w:rPr>
            </w:pPr>
            <w:r w:rsidRPr="008318DA">
              <w:rPr>
                <w:rFonts w:ascii="Segoe UI" w:hAnsi="Segoe UI" w:cs="Segoe UI"/>
                <w:b/>
              </w:rPr>
              <w:t>Název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32286B7B" w14:textId="77777777" w:rsidR="0036052E" w:rsidRPr="00D671B5" w:rsidRDefault="00AD3163" w:rsidP="00E82836">
            <w:pPr>
              <w:widowControl w:val="0"/>
              <w:spacing w:line="276" w:lineRule="auto"/>
              <w:rPr>
                <w:rFonts w:ascii="Segoe UI" w:hAnsi="Segoe UI" w:cs="Segoe UI"/>
              </w:rPr>
            </w:pPr>
            <w:r w:rsidRPr="001358EB">
              <w:rPr>
                <w:rFonts w:ascii="Segoe UI" w:hAnsi="Segoe UI" w:cs="Segoe UI"/>
              </w:rPr>
              <w:t>SAKO Brno, a.s.</w:t>
            </w:r>
          </w:p>
        </w:tc>
      </w:tr>
      <w:tr w:rsidR="0036052E" w:rsidRPr="00785416" w14:paraId="29215CF1" w14:textId="77777777" w:rsidTr="0036052E">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26C99E49" w14:textId="77777777" w:rsidR="0036052E" w:rsidRPr="00D671B5" w:rsidRDefault="0036052E">
            <w:pPr>
              <w:widowControl w:val="0"/>
              <w:spacing w:before="60" w:after="60" w:line="276" w:lineRule="auto"/>
              <w:rPr>
                <w:rFonts w:ascii="Segoe UI" w:hAnsi="Segoe UI" w:cs="Segoe UI"/>
                <w:b/>
              </w:rPr>
            </w:pPr>
            <w:r w:rsidRPr="00D671B5">
              <w:rPr>
                <w:rFonts w:ascii="Segoe UI" w:hAnsi="Segoe UI" w:cs="Segoe UI"/>
                <w:b/>
              </w:rPr>
              <w:t>Sídlo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1FCA2605" w14:textId="77777777" w:rsidR="0036052E" w:rsidRPr="00D671B5" w:rsidRDefault="00AD3163" w:rsidP="00E82836">
            <w:pPr>
              <w:widowControl w:val="0"/>
              <w:spacing w:line="276" w:lineRule="auto"/>
              <w:rPr>
                <w:rFonts w:ascii="Segoe UI" w:hAnsi="Segoe UI" w:cs="Segoe UI"/>
              </w:rPr>
            </w:pPr>
            <w:r w:rsidRPr="001358EB">
              <w:rPr>
                <w:rFonts w:ascii="Segoe UI" w:hAnsi="Segoe UI" w:cs="Segoe UI"/>
              </w:rPr>
              <w:t>Jedovnická 4247/2, 628 00 Brno</w:t>
            </w:r>
          </w:p>
        </w:tc>
      </w:tr>
      <w:tr w:rsidR="0036052E" w:rsidRPr="00785416" w14:paraId="34A6B509" w14:textId="77777777" w:rsidTr="0036052E">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7FF75C31" w14:textId="77777777" w:rsidR="0036052E" w:rsidRPr="00D671B5" w:rsidRDefault="0036052E">
            <w:pPr>
              <w:widowControl w:val="0"/>
              <w:spacing w:before="60" w:after="60" w:line="276" w:lineRule="auto"/>
              <w:rPr>
                <w:rFonts w:ascii="Segoe UI" w:hAnsi="Segoe UI" w:cs="Segoe UI"/>
                <w:b/>
              </w:rPr>
            </w:pPr>
            <w:r w:rsidRPr="00D671B5">
              <w:rPr>
                <w:rFonts w:ascii="Segoe UI" w:hAnsi="Segoe UI" w:cs="Segoe UI"/>
                <w:b/>
              </w:rPr>
              <w:t>IČO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4F98D16A" w14:textId="77777777" w:rsidR="0036052E" w:rsidRPr="009309B5" w:rsidRDefault="00AD3163" w:rsidP="00E82836">
            <w:pPr>
              <w:widowControl w:val="0"/>
              <w:spacing w:line="276" w:lineRule="auto"/>
              <w:rPr>
                <w:rFonts w:ascii="Segoe UI" w:hAnsi="Segoe UI" w:cs="Segoe UI"/>
              </w:rPr>
            </w:pPr>
            <w:r w:rsidRPr="001358EB">
              <w:rPr>
                <w:rFonts w:ascii="Segoe UI" w:hAnsi="Segoe UI" w:cs="Segoe UI"/>
              </w:rPr>
              <w:t>60713470</w:t>
            </w:r>
          </w:p>
        </w:tc>
      </w:tr>
      <w:tr w:rsidR="0036052E" w:rsidRPr="00785416" w14:paraId="5497F20B" w14:textId="77777777" w:rsidTr="0036052E">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7A7BF8D3" w14:textId="77777777" w:rsidR="0036052E" w:rsidRPr="00D671B5" w:rsidRDefault="0036052E">
            <w:pPr>
              <w:widowControl w:val="0"/>
              <w:spacing w:before="60" w:after="60" w:line="276" w:lineRule="auto"/>
              <w:rPr>
                <w:rFonts w:ascii="Segoe UI" w:hAnsi="Segoe UI" w:cs="Segoe UI"/>
                <w:b/>
              </w:rPr>
            </w:pPr>
            <w:r w:rsidRPr="00D671B5">
              <w:rPr>
                <w:rFonts w:ascii="Segoe UI" w:hAnsi="Segoe UI" w:cs="Segoe UI"/>
                <w:b/>
              </w:rPr>
              <w:t>Profil zadavatele</w:t>
            </w:r>
          </w:p>
        </w:tc>
        <w:tc>
          <w:tcPr>
            <w:tcW w:w="4606" w:type="dxa"/>
            <w:tcBorders>
              <w:top w:val="single" w:sz="4" w:space="0" w:color="auto"/>
              <w:left w:val="single" w:sz="4" w:space="0" w:color="auto"/>
              <w:bottom w:val="single" w:sz="4" w:space="0" w:color="auto"/>
              <w:right w:val="single" w:sz="4" w:space="0" w:color="auto"/>
            </w:tcBorders>
            <w:vAlign w:val="center"/>
          </w:tcPr>
          <w:p w14:paraId="0105BFB3" w14:textId="71CBF656" w:rsidR="0036052E" w:rsidRPr="00DF4948" w:rsidRDefault="00DF4948" w:rsidP="00E82836">
            <w:pPr>
              <w:widowControl w:val="0"/>
              <w:spacing w:line="276" w:lineRule="auto"/>
              <w:rPr>
                <w:rFonts w:ascii="Segoe UI" w:hAnsi="Segoe UI" w:cs="Segoe UI"/>
              </w:rPr>
            </w:pPr>
            <w:hyperlink r:id="rId9" w:history="1">
              <w:r w:rsidRPr="00DF4948">
                <w:rPr>
                  <w:rStyle w:val="Hypertextovodkaz"/>
                  <w:rFonts w:ascii="Segoe UI" w:hAnsi="Segoe UI" w:cs="Segoe UI"/>
                  <w:color w:val="auto"/>
                </w:rPr>
                <w:t>https://zakazky.sako.cz/</w:t>
              </w:r>
            </w:hyperlink>
          </w:p>
        </w:tc>
      </w:tr>
    </w:tbl>
    <w:p w14:paraId="642D7CCB" w14:textId="77777777" w:rsidR="006002E9" w:rsidRPr="00D671B5" w:rsidRDefault="006002E9" w:rsidP="0078111D">
      <w:pPr>
        <w:keepNext/>
        <w:keepLines/>
        <w:spacing w:line="276" w:lineRule="auto"/>
        <w:rPr>
          <w:rFonts w:ascii="Segoe UI" w:hAnsi="Segoe UI" w:cs="Segoe UI"/>
          <w:highlight w:val="yellow"/>
        </w:rPr>
      </w:pPr>
    </w:p>
    <w:p w14:paraId="40195329" w14:textId="77777777" w:rsidR="00F91538" w:rsidRPr="00F91538" w:rsidRDefault="002B2244" w:rsidP="00F91538">
      <w:pPr>
        <w:pStyle w:val="Nadpis2"/>
        <w:keepNext w:val="0"/>
        <w:keepLines/>
        <w:numPr>
          <w:ilvl w:val="1"/>
          <w:numId w:val="1"/>
        </w:numPr>
        <w:spacing w:after="120" w:line="276" w:lineRule="auto"/>
        <w:ind w:left="998" w:hanging="431"/>
        <w:rPr>
          <w:rFonts w:ascii="Segoe UI" w:hAnsi="Segoe UI" w:cs="Segoe UI"/>
          <w:b/>
          <w:sz w:val="22"/>
        </w:rPr>
      </w:pPr>
      <w:bookmarkStart w:id="45" w:name="_Ref31726292"/>
      <w:bookmarkEnd w:id="44"/>
      <w:r>
        <w:rPr>
          <w:rFonts w:ascii="Segoe UI" w:hAnsi="Segoe UI" w:cs="Segoe UI"/>
          <w:b/>
          <w:sz w:val="22"/>
        </w:rPr>
        <w:t>Zástupce zadavatele</w:t>
      </w:r>
      <w:bookmarkEnd w:id="45"/>
    </w:p>
    <w:p w14:paraId="26981673" w14:textId="28E1D2C9" w:rsidR="002763E6" w:rsidRPr="00F91538" w:rsidRDefault="002B2244" w:rsidP="00D23584">
      <w:pPr>
        <w:pStyle w:val="Nadpis2"/>
        <w:keepNext w:val="0"/>
        <w:keepLines/>
        <w:spacing w:after="120" w:line="276" w:lineRule="auto"/>
        <w:ind w:left="426"/>
        <w:jc w:val="both"/>
        <w:rPr>
          <w:rFonts w:ascii="Segoe UI" w:hAnsi="Segoe UI" w:cs="Segoe UI"/>
          <w:b/>
          <w:sz w:val="22"/>
        </w:rPr>
      </w:pPr>
      <w:r w:rsidRPr="00F91538">
        <w:rPr>
          <w:rFonts w:ascii="Segoe UI" w:hAnsi="Segoe UI" w:cs="Segoe UI"/>
          <w:sz w:val="22"/>
        </w:rPr>
        <w:t xml:space="preserve">Zástupcem zadavatele </w:t>
      </w:r>
      <w:r w:rsidR="008B2030" w:rsidRPr="00F91538">
        <w:rPr>
          <w:rFonts w:ascii="Segoe UI" w:hAnsi="Segoe UI" w:cs="Segoe UI"/>
          <w:sz w:val="22"/>
        </w:rPr>
        <w:t xml:space="preserve">ve věcech souvisejících se zadáváním této veřejné zakázky je </w:t>
      </w:r>
      <w:r w:rsidR="005105C2" w:rsidRPr="00F91538">
        <w:rPr>
          <w:rFonts w:ascii="Segoe UI" w:hAnsi="Segoe UI" w:cs="Segoe UI"/>
          <w:sz w:val="22"/>
        </w:rPr>
        <w:t>MT</w:t>
      </w:r>
      <w:r w:rsidR="00E0549F" w:rsidRPr="00F91538">
        <w:rPr>
          <w:rFonts w:ascii="Segoe UI" w:hAnsi="Segoe UI" w:cs="Segoe UI"/>
          <w:sz w:val="22"/>
        </w:rPr>
        <w:t> </w:t>
      </w:r>
      <w:r w:rsidR="005105C2" w:rsidRPr="00F91538">
        <w:rPr>
          <w:rFonts w:ascii="Segoe UI" w:hAnsi="Segoe UI" w:cs="Segoe UI"/>
          <w:sz w:val="22"/>
        </w:rPr>
        <w:t xml:space="preserve">Legal s.r.o., advokátní kancelář, </w:t>
      </w:r>
      <w:r w:rsidR="00024566" w:rsidRPr="00F91538">
        <w:rPr>
          <w:rFonts w:ascii="Segoe UI" w:hAnsi="Segoe UI" w:cs="Segoe UI"/>
          <w:sz w:val="22"/>
        </w:rPr>
        <w:t xml:space="preserve">se sídlem </w:t>
      </w:r>
      <w:bookmarkStart w:id="46" w:name="_Hlk159926599"/>
      <w:r w:rsidR="00D50474" w:rsidRPr="00D50474">
        <w:rPr>
          <w:rFonts w:ascii="Segoe UI" w:hAnsi="Segoe UI" w:cs="Segoe UI"/>
          <w:sz w:val="22"/>
        </w:rPr>
        <w:t>Jana Babáka 2733/11, 612</w:t>
      </w:r>
      <w:r w:rsidR="007E7C37">
        <w:rPr>
          <w:rFonts w:ascii="Segoe UI" w:hAnsi="Segoe UI" w:cs="Segoe UI"/>
          <w:sz w:val="22"/>
        </w:rPr>
        <w:t> </w:t>
      </w:r>
      <w:r w:rsidR="00D50474" w:rsidRPr="00D50474">
        <w:rPr>
          <w:rFonts w:ascii="Segoe UI" w:hAnsi="Segoe UI" w:cs="Segoe UI"/>
          <w:sz w:val="22"/>
        </w:rPr>
        <w:t>00</w:t>
      </w:r>
      <w:bookmarkEnd w:id="46"/>
      <w:r w:rsidR="007E7C37">
        <w:rPr>
          <w:rFonts w:ascii="Segoe UI" w:hAnsi="Segoe UI" w:cs="Segoe UI"/>
          <w:sz w:val="22"/>
        </w:rPr>
        <w:t xml:space="preserve"> </w:t>
      </w:r>
      <w:r w:rsidR="00024566" w:rsidRPr="00F91538">
        <w:rPr>
          <w:rFonts w:ascii="Segoe UI" w:hAnsi="Segoe UI" w:cs="Segoe UI"/>
          <w:sz w:val="22"/>
        </w:rPr>
        <w:t xml:space="preserve">Brno, </w:t>
      </w:r>
      <w:r w:rsidR="00CB036C" w:rsidRPr="00F91538">
        <w:rPr>
          <w:rFonts w:ascii="Segoe UI" w:hAnsi="Segoe UI" w:cs="Segoe UI"/>
          <w:sz w:val="22"/>
        </w:rPr>
        <w:t xml:space="preserve">IČO 28305043 </w:t>
      </w:r>
      <w:r w:rsidR="00012AA4" w:rsidRPr="00F91538">
        <w:rPr>
          <w:rFonts w:ascii="Segoe UI" w:hAnsi="Segoe UI" w:cs="Segoe UI"/>
          <w:sz w:val="22"/>
        </w:rPr>
        <w:t>e</w:t>
      </w:r>
      <w:r w:rsidR="00966AE3" w:rsidRPr="00F91538">
        <w:rPr>
          <w:rFonts w:ascii="Segoe UI" w:hAnsi="Segoe UI" w:cs="Segoe UI"/>
          <w:sz w:val="22"/>
        </w:rPr>
        <w:t>-</w:t>
      </w:r>
      <w:r w:rsidR="00012AA4" w:rsidRPr="00F91538">
        <w:rPr>
          <w:rFonts w:ascii="Segoe UI" w:hAnsi="Segoe UI" w:cs="Segoe UI"/>
          <w:sz w:val="22"/>
        </w:rPr>
        <w:t xml:space="preserve">mail: </w:t>
      </w:r>
      <w:r w:rsidR="00B509F2">
        <w:rPr>
          <w:rFonts w:ascii="Segoe UI" w:hAnsi="Segoe UI" w:cs="Segoe UI"/>
          <w:b/>
          <w:sz w:val="22"/>
        </w:rPr>
        <w:t>SakoOHBII</w:t>
      </w:r>
      <w:r w:rsidR="00012AA4" w:rsidRPr="00F91538">
        <w:rPr>
          <w:rFonts w:ascii="Segoe UI" w:hAnsi="Segoe UI" w:cs="Segoe UI"/>
          <w:b/>
          <w:sz w:val="22"/>
        </w:rPr>
        <w:t>@mt-legal.com</w:t>
      </w:r>
      <w:r w:rsidR="00E0549F" w:rsidRPr="00F91538">
        <w:rPr>
          <w:rFonts w:ascii="Segoe UI" w:hAnsi="Segoe UI" w:cs="Segoe UI"/>
          <w:sz w:val="22"/>
        </w:rPr>
        <w:t xml:space="preserve">. </w:t>
      </w:r>
      <w:r w:rsidR="002E1D86" w:rsidRPr="002E1D86">
        <w:rPr>
          <w:rFonts w:ascii="Segoe UI" w:hAnsi="Segoe UI" w:cs="Segoe UI"/>
          <w:sz w:val="22"/>
        </w:rPr>
        <w:t xml:space="preserve">Zástupce zadavatele je v souladu s ust. § 43 ZZVZ pověřen výkonem zadavatelských činností v tomto zadávacím řízení a je taktéž pověřen k přijímání případných námitek dodavatelů dle ust. § 241 a násl. ZZVZ (tím není dotčeno oprávnění statutárního orgánu či jiné pověřené osoby zadavatele). Zástupce zadavatele zajišťuje na straně zadavatele též komunikaci dle </w:t>
      </w:r>
      <w:r w:rsidR="000F7C05">
        <w:rPr>
          <w:rFonts w:ascii="Segoe UI" w:hAnsi="Segoe UI" w:cs="Segoe UI"/>
          <w:sz w:val="22"/>
        </w:rPr>
        <w:t>čl</w:t>
      </w:r>
      <w:r w:rsidR="002E1D86" w:rsidRPr="002E1D86">
        <w:rPr>
          <w:rFonts w:ascii="Segoe UI" w:hAnsi="Segoe UI" w:cs="Segoe UI"/>
          <w:sz w:val="22"/>
        </w:rPr>
        <w:t>. 2.</w:t>
      </w:r>
    </w:p>
    <w:p w14:paraId="33A2095A" w14:textId="77777777" w:rsidR="00D14073" w:rsidRPr="00D14073" w:rsidRDefault="00EC0626" w:rsidP="00835A71">
      <w:pPr>
        <w:pStyle w:val="Nadpis2"/>
        <w:keepNext w:val="0"/>
        <w:keepLines/>
        <w:numPr>
          <w:ilvl w:val="1"/>
          <w:numId w:val="1"/>
        </w:numPr>
        <w:spacing w:before="240" w:after="200" w:line="276" w:lineRule="auto"/>
        <w:ind w:left="993" w:hanging="426"/>
        <w:rPr>
          <w:rFonts w:ascii="Segoe UI" w:hAnsi="Segoe UI" w:cs="Segoe UI"/>
          <w:b/>
          <w:sz w:val="22"/>
        </w:rPr>
      </w:pPr>
      <w:r>
        <w:rPr>
          <w:rFonts w:ascii="Segoe UI" w:hAnsi="Segoe UI" w:cs="Segoe UI"/>
          <w:b/>
          <w:sz w:val="22"/>
        </w:rPr>
        <w:t>Informace o zadávacím řízení</w:t>
      </w:r>
    </w:p>
    <w:p w14:paraId="6A4D97C9" w14:textId="77777777" w:rsidR="00EC0626" w:rsidRDefault="00EC0626" w:rsidP="00EC0626">
      <w:pPr>
        <w:pStyle w:val="Zkladntext"/>
        <w:widowControl w:val="0"/>
        <w:spacing w:before="120" w:after="120" w:line="276" w:lineRule="auto"/>
        <w:ind w:left="425"/>
        <w:rPr>
          <w:rFonts w:ascii="Segoe UI" w:hAnsi="Segoe UI" w:cs="Segoe UI"/>
          <w:sz w:val="22"/>
        </w:rPr>
      </w:pPr>
      <w:r>
        <w:rPr>
          <w:rFonts w:ascii="Segoe UI" w:hAnsi="Segoe UI" w:cs="Segoe UI"/>
          <w:sz w:val="22"/>
        </w:rPr>
        <w:t>Veřejná zakázka je zadávána v jednacím řízení s uveřejněním dle § 60 a násl. ZZVZ.</w:t>
      </w:r>
    </w:p>
    <w:p w14:paraId="3DC4EEE8" w14:textId="67AE5043" w:rsidR="00EC0626" w:rsidRDefault="00EC0626" w:rsidP="00EC0626">
      <w:pPr>
        <w:pStyle w:val="Zkladntext"/>
        <w:widowControl w:val="0"/>
        <w:spacing w:before="120" w:after="120" w:line="276" w:lineRule="auto"/>
        <w:ind w:left="425"/>
        <w:rPr>
          <w:rFonts w:ascii="Segoe UI" w:hAnsi="Segoe UI" w:cs="Segoe UI"/>
          <w:bCs/>
          <w:sz w:val="22"/>
        </w:rPr>
      </w:pPr>
      <w:r>
        <w:rPr>
          <w:rFonts w:ascii="Segoe UI" w:hAnsi="Segoe UI" w:cs="Segoe UI"/>
          <w:bCs/>
          <w:sz w:val="22"/>
        </w:rPr>
        <w:t xml:space="preserve">Jednací řízení s uveřejněním probíhá ve </w:t>
      </w:r>
      <w:r w:rsidR="00710F1E">
        <w:rPr>
          <w:rFonts w:ascii="Segoe UI" w:hAnsi="Segoe UI" w:cs="Segoe UI"/>
          <w:bCs/>
          <w:sz w:val="22"/>
        </w:rPr>
        <w:t xml:space="preserve">více </w:t>
      </w:r>
      <w:r>
        <w:rPr>
          <w:rFonts w:ascii="Segoe UI" w:hAnsi="Segoe UI" w:cs="Segoe UI"/>
          <w:bCs/>
          <w:sz w:val="22"/>
        </w:rPr>
        <w:t>fázích, nejprve dochází k podání žádosti o účast (prokázání splnění kvalifikace)</w:t>
      </w:r>
      <w:r w:rsidR="00470F93">
        <w:rPr>
          <w:rFonts w:ascii="Segoe UI" w:hAnsi="Segoe UI" w:cs="Segoe UI"/>
          <w:bCs/>
          <w:sz w:val="22"/>
        </w:rPr>
        <w:t>,</w:t>
      </w:r>
      <w:r>
        <w:rPr>
          <w:rFonts w:ascii="Segoe UI" w:hAnsi="Segoe UI" w:cs="Segoe UI"/>
          <w:bCs/>
          <w:sz w:val="22"/>
        </w:rPr>
        <w:t xml:space="preserve"> po jejich posouzení </w:t>
      </w:r>
      <w:r w:rsidR="00B30A8B">
        <w:rPr>
          <w:rFonts w:ascii="Segoe UI" w:hAnsi="Segoe UI" w:cs="Segoe UI"/>
          <w:bCs/>
          <w:sz w:val="22"/>
        </w:rPr>
        <w:t xml:space="preserve">je </w:t>
      </w:r>
      <w:r>
        <w:rPr>
          <w:rFonts w:ascii="Segoe UI" w:hAnsi="Segoe UI" w:cs="Segoe UI"/>
          <w:bCs/>
          <w:sz w:val="22"/>
        </w:rPr>
        <w:t xml:space="preserve">zadavatel </w:t>
      </w:r>
      <w:r w:rsidR="00B30A8B">
        <w:rPr>
          <w:rFonts w:ascii="Segoe UI" w:hAnsi="Segoe UI" w:cs="Segoe UI"/>
          <w:bCs/>
          <w:sz w:val="22"/>
        </w:rPr>
        <w:t xml:space="preserve">oprávněn </w:t>
      </w:r>
      <w:r w:rsidR="006C2F6D">
        <w:rPr>
          <w:rFonts w:ascii="Segoe UI" w:hAnsi="Segoe UI" w:cs="Segoe UI"/>
          <w:bCs/>
          <w:sz w:val="22"/>
        </w:rPr>
        <w:t>prov</w:t>
      </w:r>
      <w:r w:rsidR="00B30A8B">
        <w:rPr>
          <w:rFonts w:ascii="Segoe UI" w:hAnsi="Segoe UI" w:cs="Segoe UI"/>
          <w:bCs/>
          <w:sz w:val="22"/>
        </w:rPr>
        <w:t>ést</w:t>
      </w:r>
      <w:r w:rsidR="006C2F6D">
        <w:rPr>
          <w:rFonts w:ascii="Segoe UI" w:hAnsi="Segoe UI" w:cs="Segoe UI"/>
          <w:bCs/>
          <w:sz w:val="22"/>
        </w:rPr>
        <w:t xml:space="preserve"> snížení počtu účastníků v souladu s § 61 odst. 5 </w:t>
      </w:r>
      <w:r w:rsidR="00F47D6F">
        <w:rPr>
          <w:rFonts w:ascii="Segoe UI" w:hAnsi="Segoe UI" w:cs="Segoe UI"/>
          <w:bCs/>
          <w:sz w:val="22"/>
        </w:rPr>
        <w:t xml:space="preserve">a § 111 </w:t>
      </w:r>
      <w:r w:rsidR="006C2F6D">
        <w:rPr>
          <w:rFonts w:ascii="Segoe UI" w:hAnsi="Segoe UI" w:cs="Segoe UI"/>
          <w:bCs/>
          <w:sz w:val="22"/>
        </w:rPr>
        <w:t xml:space="preserve">ZZVZ </w:t>
      </w:r>
      <w:r w:rsidR="00470F93">
        <w:rPr>
          <w:rFonts w:ascii="Segoe UI" w:hAnsi="Segoe UI" w:cs="Segoe UI"/>
          <w:bCs/>
          <w:sz w:val="22"/>
        </w:rPr>
        <w:t>a čl. 7 kvalifikační dokumentace (</w:t>
      </w:r>
      <w:r w:rsidR="00493F53">
        <w:rPr>
          <w:rFonts w:ascii="Segoe UI" w:hAnsi="Segoe UI" w:cs="Segoe UI"/>
          <w:bCs/>
          <w:sz w:val="22"/>
        </w:rPr>
        <w:t>č</w:t>
      </w:r>
      <w:r w:rsidR="00DA4563">
        <w:rPr>
          <w:rFonts w:ascii="Segoe UI" w:hAnsi="Segoe UI" w:cs="Segoe UI"/>
          <w:bCs/>
          <w:sz w:val="22"/>
        </w:rPr>
        <w:t xml:space="preserve">ást </w:t>
      </w:r>
      <w:r w:rsidR="00AC612F">
        <w:rPr>
          <w:rFonts w:ascii="Segoe UI" w:hAnsi="Segoe UI" w:cs="Segoe UI"/>
          <w:bCs/>
          <w:sz w:val="22"/>
        </w:rPr>
        <w:t xml:space="preserve">0.b </w:t>
      </w:r>
      <w:r w:rsidR="00470F93">
        <w:rPr>
          <w:rFonts w:ascii="Segoe UI" w:hAnsi="Segoe UI" w:cs="Segoe UI"/>
          <w:bCs/>
          <w:sz w:val="22"/>
        </w:rPr>
        <w:t xml:space="preserve">zadávací dokumentace), </w:t>
      </w:r>
      <w:r w:rsidR="006C2F6D">
        <w:rPr>
          <w:rFonts w:ascii="Segoe UI" w:hAnsi="Segoe UI" w:cs="Segoe UI"/>
          <w:bCs/>
          <w:sz w:val="22"/>
        </w:rPr>
        <w:t xml:space="preserve">a následně </w:t>
      </w:r>
      <w:r>
        <w:rPr>
          <w:rFonts w:ascii="Segoe UI" w:hAnsi="Segoe UI" w:cs="Segoe UI"/>
          <w:bCs/>
          <w:sz w:val="22"/>
        </w:rPr>
        <w:t>vyz</w:t>
      </w:r>
      <w:r w:rsidR="00F47D6F">
        <w:rPr>
          <w:rFonts w:ascii="Segoe UI" w:hAnsi="Segoe UI" w:cs="Segoe UI"/>
          <w:bCs/>
          <w:sz w:val="22"/>
        </w:rPr>
        <w:t>ve</w:t>
      </w:r>
      <w:r>
        <w:rPr>
          <w:rFonts w:ascii="Segoe UI" w:hAnsi="Segoe UI" w:cs="Segoe UI"/>
          <w:bCs/>
          <w:sz w:val="22"/>
        </w:rPr>
        <w:t xml:space="preserve"> </w:t>
      </w:r>
      <w:r w:rsidR="00470F93">
        <w:rPr>
          <w:rFonts w:ascii="Segoe UI" w:hAnsi="Segoe UI" w:cs="Segoe UI"/>
          <w:bCs/>
          <w:sz w:val="22"/>
        </w:rPr>
        <w:t xml:space="preserve">kvalifikované </w:t>
      </w:r>
      <w:r>
        <w:rPr>
          <w:rFonts w:ascii="Segoe UI" w:hAnsi="Segoe UI" w:cs="Segoe UI"/>
          <w:bCs/>
          <w:sz w:val="22"/>
        </w:rPr>
        <w:t>účastníky zadávacího řízení k podání předběžných nabídek. Předběžnou nabídku může podat pouze účastník zadávacího řízení, který byl zadavatelem vyzván k podání předběžné nabídky (účastník zadávací řízení, který prokázal splnění kvalifikace</w:t>
      </w:r>
      <w:r w:rsidR="00835A71">
        <w:rPr>
          <w:rFonts w:ascii="Segoe UI" w:hAnsi="Segoe UI" w:cs="Segoe UI"/>
          <w:bCs/>
          <w:sz w:val="22"/>
        </w:rPr>
        <w:t xml:space="preserve"> a, případně, uspěl v procesu snižování počtu účastníků zadávacího řízení</w:t>
      </w:r>
      <w:r>
        <w:rPr>
          <w:rFonts w:ascii="Segoe UI" w:hAnsi="Segoe UI" w:cs="Segoe UI"/>
          <w:bCs/>
          <w:sz w:val="22"/>
        </w:rPr>
        <w:t>)</w:t>
      </w:r>
      <w:r w:rsidR="009C286F">
        <w:rPr>
          <w:rFonts w:ascii="Segoe UI" w:hAnsi="Segoe UI" w:cs="Segoe UI"/>
          <w:bCs/>
          <w:sz w:val="22"/>
        </w:rPr>
        <w:t>. K předběžné nabídce podané v rozporu s předchozím nebude v souladu s § 61 odst. 7 ZZVZ přihlíženo</w:t>
      </w:r>
      <w:r>
        <w:rPr>
          <w:rFonts w:ascii="Segoe UI" w:hAnsi="Segoe UI" w:cs="Segoe UI"/>
          <w:bCs/>
          <w:sz w:val="22"/>
        </w:rPr>
        <w:t xml:space="preserve">. </w:t>
      </w:r>
    </w:p>
    <w:p w14:paraId="470E21E8" w14:textId="36440CD2" w:rsidR="00EC0626" w:rsidRDefault="00EC0626" w:rsidP="00EC0626">
      <w:pPr>
        <w:pStyle w:val="Zkladntext"/>
        <w:widowControl w:val="0"/>
        <w:spacing w:before="120" w:after="120" w:line="276" w:lineRule="auto"/>
        <w:ind w:left="425"/>
        <w:rPr>
          <w:rFonts w:ascii="Segoe UI" w:hAnsi="Segoe UI" w:cs="Segoe UI"/>
          <w:bCs/>
          <w:sz w:val="22"/>
        </w:rPr>
      </w:pPr>
      <w:r>
        <w:rPr>
          <w:rFonts w:ascii="Segoe UI" w:hAnsi="Segoe UI" w:cs="Segoe UI"/>
          <w:bCs/>
          <w:sz w:val="22"/>
        </w:rPr>
        <w:t xml:space="preserve">Následně zadavatel s účastníky zadávacího řízení jedná o jejich předběžných nabídkách (zadavatel může v průběhu jednání změnit nebo doplnit zadávací podmínky vyjma minimálních technických podmínek dle </w:t>
      </w:r>
      <w:r w:rsidR="000F7C05">
        <w:rPr>
          <w:rFonts w:ascii="Segoe UI" w:hAnsi="Segoe UI" w:cs="Segoe UI"/>
          <w:bCs/>
          <w:sz w:val="22"/>
        </w:rPr>
        <w:t>čl</w:t>
      </w:r>
      <w:r w:rsidRPr="00DD72FF">
        <w:rPr>
          <w:rFonts w:ascii="Segoe UI" w:hAnsi="Segoe UI" w:cs="Segoe UI"/>
          <w:bCs/>
          <w:sz w:val="22"/>
        </w:rPr>
        <w:t>.</w:t>
      </w:r>
      <w:r w:rsidR="00A85B64">
        <w:rPr>
          <w:rFonts w:ascii="Segoe UI" w:hAnsi="Segoe UI" w:cs="Segoe UI"/>
          <w:bCs/>
          <w:sz w:val="22"/>
        </w:rPr>
        <w:t xml:space="preserve"> </w:t>
      </w:r>
      <w:r w:rsidR="0077357C">
        <w:rPr>
          <w:rFonts w:ascii="Segoe UI" w:hAnsi="Segoe UI" w:cs="Segoe UI"/>
          <w:bCs/>
          <w:sz w:val="22"/>
        </w:rPr>
        <w:fldChar w:fldCharType="begin"/>
      </w:r>
      <w:r w:rsidR="0077357C">
        <w:rPr>
          <w:rFonts w:ascii="Segoe UI" w:hAnsi="Segoe UI" w:cs="Segoe UI"/>
          <w:bCs/>
          <w:sz w:val="22"/>
        </w:rPr>
        <w:instrText xml:space="preserve"> REF _Ref31722644 \r \h </w:instrText>
      </w:r>
      <w:r w:rsidR="0077357C">
        <w:rPr>
          <w:rFonts w:ascii="Segoe UI" w:hAnsi="Segoe UI" w:cs="Segoe UI"/>
          <w:bCs/>
          <w:sz w:val="22"/>
        </w:rPr>
      </w:r>
      <w:r w:rsidR="0077357C">
        <w:rPr>
          <w:rFonts w:ascii="Segoe UI" w:hAnsi="Segoe UI" w:cs="Segoe UI"/>
          <w:bCs/>
          <w:sz w:val="22"/>
        </w:rPr>
        <w:fldChar w:fldCharType="separate"/>
      </w:r>
      <w:r w:rsidR="002132DA">
        <w:rPr>
          <w:rFonts w:ascii="Segoe UI" w:hAnsi="Segoe UI" w:cs="Segoe UI"/>
          <w:bCs/>
          <w:sz w:val="22"/>
        </w:rPr>
        <w:t>3.3</w:t>
      </w:r>
      <w:r w:rsidR="0077357C">
        <w:rPr>
          <w:rFonts w:ascii="Segoe UI" w:hAnsi="Segoe UI" w:cs="Segoe UI"/>
          <w:bCs/>
          <w:sz w:val="22"/>
        </w:rPr>
        <w:fldChar w:fldCharType="end"/>
      </w:r>
      <w:r w:rsidR="0077357C">
        <w:rPr>
          <w:rFonts w:ascii="Segoe UI" w:hAnsi="Segoe UI" w:cs="Segoe UI"/>
          <w:bCs/>
          <w:sz w:val="22"/>
        </w:rPr>
        <w:t xml:space="preserve"> </w:t>
      </w:r>
      <w:r>
        <w:rPr>
          <w:rFonts w:ascii="Segoe UI" w:hAnsi="Segoe UI" w:cs="Segoe UI"/>
          <w:bCs/>
          <w:sz w:val="22"/>
        </w:rPr>
        <w:t xml:space="preserve">zadávací dokumentace </w:t>
      </w:r>
      <w:r w:rsidR="00AB1D80" w:rsidRPr="00AB1D80">
        <w:rPr>
          <w:rFonts w:ascii="Segoe UI" w:hAnsi="Segoe UI" w:cs="Segoe UI"/>
          <w:bCs/>
          <w:sz w:val="22"/>
        </w:rPr>
        <w:t>a vyjma pravidel pro hodnocení nabídek podle § 115</w:t>
      </w:r>
      <w:r w:rsidR="00AB1D80">
        <w:rPr>
          <w:rFonts w:ascii="Segoe UI" w:hAnsi="Segoe UI" w:cs="Segoe UI"/>
          <w:bCs/>
          <w:sz w:val="22"/>
        </w:rPr>
        <w:t xml:space="preserve"> ZZVZ, to vše </w:t>
      </w:r>
      <w:r>
        <w:rPr>
          <w:rFonts w:ascii="Segoe UI" w:hAnsi="Segoe UI" w:cs="Segoe UI"/>
          <w:bCs/>
          <w:sz w:val="22"/>
        </w:rPr>
        <w:t>v souladu s</w:t>
      </w:r>
      <w:r w:rsidR="007C2339">
        <w:rPr>
          <w:rFonts w:ascii="Segoe UI" w:hAnsi="Segoe UI" w:cs="Segoe UI"/>
          <w:bCs/>
          <w:sz w:val="22"/>
        </w:rPr>
        <w:t xml:space="preserve"> </w:t>
      </w:r>
      <w:r>
        <w:rPr>
          <w:rFonts w:ascii="Segoe UI" w:hAnsi="Segoe UI" w:cs="Segoe UI"/>
          <w:bCs/>
          <w:sz w:val="22"/>
        </w:rPr>
        <w:t xml:space="preserve">§ 61 odst. </w:t>
      </w:r>
      <w:r w:rsidR="00102D5F">
        <w:rPr>
          <w:rFonts w:ascii="Segoe UI" w:hAnsi="Segoe UI" w:cs="Segoe UI"/>
          <w:bCs/>
          <w:sz w:val="22"/>
        </w:rPr>
        <w:t xml:space="preserve">11 </w:t>
      </w:r>
      <w:r>
        <w:rPr>
          <w:rFonts w:ascii="Segoe UI" w:hAnsi="Segoe UI" w:cs="Segoe UI"/>
          <w:bCs/>
          <w:sz w:val="22"/>
        </w:rPr>
        <w:t xml:space="preserve">ZZVZ). </w:t>
      </w:r>
    </w:p>
    <w:p w14:paraId="0437A324" w14:textId="0CB91D4B" w:rsidR="00EC0626" w:rsidRPr="00483DF8" w:rsidRDefault="00EC0626" w:rsidP="00710F1E">
      <w:pPr>
        <w:pStyle w:val="Zkladntext"/>
        <w:widowControl w:val="0"/>
        <w:spacing w:before="120" w:after="120" w:line="276" w:lineRule="auto"/>
        <w:ind w:left="425"/>
        <w:rPr>
          <w:rFonts w:ascii="Segoe UI" w:hAnsi="Segoe UI" w:cs="Segoe UI"/>
          <w:bCs/>
          <w:sz w:val="22"/>
        </w:rPr>
      </w:pPr>
      <w:r>
        <w:rPr>
          <w:rFonts w:ascii="Segoe UI" w:hAnsi="Segoe UI" w:cs="Segoe UI"/>
          <w:bCs/>
          <w:sz w:val="22"/>
        </w:rPr>
        <w:t xml:space="preserve">Po ukončení jednání o předběžných nabídkách zadavatel vyzývá účastníky zadávacího řízení k podání </w:t>
      </w:r>
      <w:r w:rsidR="00710F1E">
        <w:rPr>
          <w:rFonts w:ascii="Segoe UI" w:hAnsi="Segoe UI" w:cs="Segoe UI"/>
          <w:bCs/>
          <w:sz w:val="22"/>
        </w:rPr>
        <w:t xml:space="preserve">(konečných/finálních) </w:t>
      </w:r>
      <w:r>
        <w:rPr>
          <w:rFonts w:ascii="Segoe UI" w:hAnsi="Segoe UI" w:cs="Segoe UI"/>
          <w:bCs/>
          <w:sz w:val="22"/>
        </w:rPr>
        <w:t xml:space="preserve">nabídek. Nabídku může podat pouze účastník </w:t>
      </w:r>
      <w:r w:rsidRPr="00483DF8">
        <w:rPr>
          <w:rFonts w:ascii="Segoe UI" w:hAnsi="Segoe UI" w:cs="Segoe UI"/>
          <w:bCs/>
          <w:sz w:val="22"/>
        </w:rPr>
        <w:t>zadávacího řízení, který byl k podání nabídky vyzván.</w:t>
      </w:r>
    </w:p>
    <w:p w14:paraId="657A5818" w14:textId="03C9F7DE" w:rsidR="00EC0626" w:rsidRDefault="00EC0626" w:rsidP="00377454">
      <w:pPr>
        <w:pStyle w:val="Zkladntext"/>
        <w:widowControl w:val="0"/>
        <w:spacing w:before="120" w:after="120" w:line="276" w:lineRule="auto"/>
        <w:ind w:left="425"/>
        <w:rPr>
          <w:rFonts w:ascii="Segoe UI" w:hAnsi="Segoe UI" w:cs="Segoe UI"/>
          <w:sz w:val="22"/>
        </w:rPr>
      </w:pPr>
      <w:r w:rsidRPr="00483DF8">
        <w:rPr>
          <w:rFonts w:ascii="Segoe UI" w:hAnsi="Segoe UI" w:cs="Segoe UI"/>
          <w:sz w:val="22"/>
        </w:rPr>
        <w:t>Pokud je v </w:t>
      </w:r>
      <w:r w:rsidRPr="00A23A7E">
        <w:rPr>
          <w:rFonts w:ascii="Segoe UI" w:hAnsi="Segoe UI" w:cs="Segoe UI"/>
          <w:sz w:val="22"/>
        </w:rPr>
        <w:t>textu této zadávací dokumentace použit pojem „</w:t>
      </w:r>
      <w:r w:rsidRPr="00A23A7E">
        <w:rPr>
          <w:rFonts w:ascii="Segoe UI" w:hAnsi="Segoe UI" w:cs="Segoe UI"/>
          <w:b/>
          <w:i/>
          <w:sz w:val="22"/>
        </w:rPr>
        <w:t>nabídka</w:t>
      </w:r>
      <w:r w:rsidRPr="00A23A7E">
        <w:rPr>
          <w:rFonts w:ascii="Segoe UI" w:hAnsi="Segoe UI" w:cs="Segoe UI"/>
          <w:sz w:val="22"/>
        </w:rPr>
        <w:t>“, rozumí se jim jak předběžná nabídka dle § 61 odst. 5 ZZVZ, tak (konečná</w:t>
      </w:r>
      <w:r w:rsidR="004E6207">
        <w:rPr>
          <w:rFonts w:ascii="Segoe UI" w:hAnsi="Segoe UI" w:cs="Segoe UI"/>
          <w:sz w:val="22"/>
        </w:rPr>
        <w:t>/finální</w:t>
      </w:r>
      <w:r w:rsidRPr="00A23A7E">
        <w:rPr>
          <w:rFonts w:ascii="Segoe UI" w:hAnsi="Segoe UI" w:cs="Segoe UI"/>
          <w:sz w:val="22"/>
        </w:rPr>
        <w:t>) nabídka dle § 61 odst. 11 ZZVZ, pokud není uvedeno jinak.</w:t>
      </w:r>
    </w:p>
    <w:p w14:paraId="409115F0" w14:textId="214DEBA2" w:rsidR="00C704A3" w:rsidRDefault="0055726A">
      <w:pPr>
        <w:pStyle w:val="Zkladntext"/>
        <w:widowControl w:val="0"/>
        <w:spacing w:before="120" w:after="120" w:line="276" w:lineRule="auto"/>
        <w:ind w:left="425"/>
        <w:rPr>
          <w:rFonts w:ascii="Segoe UI" w:hAnsi="Segoe UI" w:cs="Segoe UI"/>
          <w:sz w:val="22"/>
          <w:szCs w:val="20"/>
        </w:rPr>
      </w:pPr>
      <w:r>
        <w:rPr>
          <w:rFonts w:ascii="Segoe UI" w:hAnsi="Segoe UI" w:cs="Segoe UI"/>
          <w:sz w:val="22"/>
        </w:rPr>
        <w:lastRenderedPageBreak/>
        <w:t xml:space="preserve">Obsahuje-li </w:t>
      </w:r>
      <w:r w:rsidR="00BA7782">
        <w:rPr>
          <w:rFonts w:ascii="Segoe UI" w:hAnsi="Segoe UI" w:cs="Segoe UI"/>
          <w:sz w:val="22"/>
        </w:rPr>
        <w:t xml:space="preserve">Zadávací dokumentace </w:t>
      </w:r>
      <w:r>
        <w:rPr>
          <w:rFonts w:ascii="Segoe UI" w:hAnsi="Segoe UI" w:cs="Segoe UI"/>
          <w:sz w:val="22"/>
        </w:rPr>
        <w:t xml:space="preserve">jakýkoli dokument </w:t>
      </w:r>
      <w:r w:rsidR="00BA7782">
        <w:rPr>
          <w:rFonts w:ascii="Segoe UI" w:hAnsi="Segoe UI" w:cs="Segoe UI"/>
          <w:sz w:val="22"/>
        </w:rPr>
        <w:t>ve dvou jazykových verzích – české a anglické</w:t>
      </w:r>
      <w:r>
        <w:rPr>
          <w:rFonts w:ascii="Segoe UI" w:hAnsi="Segoe UI" w:cs="Segoe UI"/>
          <w:sz w:val="22"/>
        </w:rPr>
        <w:t>, pak v</w:t>
      </w:r>
      <w:r w:rsidR="00BA7782">
        <w:rPr>
          <w:rFonts w:ascii="Segoe UI" w:hAnsi="Segoe UI" w:cs="Segoe UI"/>
          <w:sz w:val="22"/>
        </w:rPr>
        <w:t> případě rozporu mezi j</w:t>
      </w:r>
      <w:r w:rsidR="005214C8">
        <w:rPr>
          <w:rFonts w:ascii="Segoe UI" w:hAnsi="Segoe UI" w:cs="Segoe UI"/>
          <w:sz w:val="22"/>
        </w:rPr>
        <w:t>a</w:t>
      </w:r>
      <w:r w:rsidR="00BA7782">
        <w:rPr>
          <w:rFonts w:ascii="Segoe UI" w:hAnsi="Segoe UI" w:cs="Segoe UI"/>
          <w:sz w:val="22"/>
        </w:rPr>
        <w:t xml:space="preserve">zykovými verzemi </w:t>
      </w:r>
      <w:r>
        <w:rPr>
          <w:rFonts w:ascii="Segoe UI" w:hAnsi="Segoe UI" w:cs="Segoe UI"/>
          <w:sz w:val="22"/>
        </w:rPr>
        <w:t>dokumentů a v nich obsažený</w:t>
      </w:r>
      <w:r w:rsidR="000C2263">
        <w:rPr>
          <w:rFonts w:ascii="Segoe UI" w:hAnsi="Segoe UI" w:cs="Segoe UI"/>
          <w:sz w:val="22"/>
        </w:rPr>
        <w:t>ch</w:t>
      </w:r>
      <w:r>
        <w:rPr>
          <w:rFonts w:ascii="Segoe UI" w:hAnsi="Segoe UI" w:cs="Segoe UI"/>
          <w:sz w:val="22"/>
        </w:rPr>
        <w:t xml:space="preserve"> informac</w:t>
      </w:r>
      <w:r w:rsidR="000C2263">
        <w:rPr>
          <w:rFonts w:ascii="Segoe UI" w:hAnsi="Segoe UI" w:cs="Segoe UI"/>
          <w:sz w:val="22"/>
        </w:rPr>
        <w:t>ích</w:t>
      </w:r>
      <w:r>
        <w:rPr>
          <w:rFonts w:ascii="Segoe UI" w:hAnsi="Segoe UI" w:cs="Segoe UI"/>
          <w:sz w:val="22"/>
        </w:rPr>
        <w:t xml:space="preserve"> </w:t>
      </w:r>
      <w:r w:rsidR="00BA7782">
        <w:rPr>
          <w:rFonts w:ascii="Segoe UI" w:hAnsi="Segoe UI" w:cs="Segoe UI"/>
          <w:sz w:val="22"/>
        </w:rPr>
        <w:t xml:space="preserve">má </w:t>
      </w:r>
      <w:r>
        <w:rPr>
          <w:rFonts w:ascii="Segoe UI" w:hAnsi="Segoe UI" w:cs="Segoe UI"/>
          <w:sz w:val="22"/>
        </w:rPr>
        <w:t xml:space="preserve">vždy </w:t>
      </w:r>
      <w:r w:rsidR="00BA7782">
        <w:rPr>
          <w:rFonts w:ascii="Segoe UI" w:hAnsi="Segoe UI" w:cs="Segoe UI"/>
          <w:sz w:val="22"/>
        </w:rPr>
        <w:t xml:space="preserve">přednost česká jazyková verze. </w:t>
      </w:r>
      <w:r w:rsidR="00C704A3" w:rsidRPr="00C704A3">
        <w:rPr>
          <w:rFonts w:ascii="Segoe UI" w:hAnsi="Segoe UI" w:cs="Segoe UI"/>
          <w:sz w:val="22"/>
          <w:szCs w:val="20"/>
        </w:rPr>
        <w:t>Zadávací dokumentace obsahuje informace, které jsou výsledkem předběžné tržní konzultace:</w:t>
      </w:r>
    </w:p>
    <w:p w14:paraId="65CF1B04" w14:textId="2D94139F" w:rsidR="00A61A5F" w:rsidRDefault="00A61A5F" w:rsidP="004A2016">
      <w:pPr>
        <w:pStyle w:val="Nadpis2"/>
        <w:keepNext w:val="0"/>
        <w:keepLines/>
        <w:numPr>
          <w:ilvl w:val="1"/>
          <w:numId w:val="16"/>
        </w:numPr>
        <w:spacing w:before="240" w:after="200" w:line="276" w:lineRule="auto"/>
        <w:ind w:left="993" w:hanging="426"/>
        <w:jc w:val="both"/>
        <w:rPr>
          <w:rFonts w:ascii="Segoe UI" w:hAnsi="Segoe UI" w:cs="Segoe UI"/>
          <w:sz w:val="22"/>
        </w:rPr>
      </w:pPr>
      <w:r>
        <w:rPr>
          <w:rFonts w:ascii="Segoe UI" w:hAnsi="Segoe UI" w:cs="Segoe UI"/>
          <w:b/>
          <w:sz w:val="22"/>
        </w:rPr>
        <w:t>Předběžné</w:t>
      </w:r>
      <w:r>
        <w:rPr>
          <w:rFonts w:ascii="Segoe UI" w:hAnsi="Segoe UI" w:cs="Segoe UI"/>
          <w:sz w:val="22"/>
        </w:rPr>
        <w:t xml:space="preserve"> </w:t>
      </w:r>
      <w:r>
        <w:rPr>
          <w:rFonts w:ascii="Segoe UI" w:hAnsi="Segoe UI" w:cs="Segoe UI"/>
          <w:b/>
          <w:bCs/>
          <w:sz w:val="22"/>
        </w:rPr>
        <w:t>tržní konzultace, osoby podílející se na přípravě zadávací dokumentace</w:t>
      </w:r>
    </w:p>
    <w:p w14:paraId="554C52ED" w14:textId="77777777" w:rsidR="00A61A5F" w:rsidRDefault="00A61A5F" w:rsidP="00A61A5F">
      <w:pPr>
        <w:pStyle w:val="Zkladntext"/>
        <w:widowControl w:val="0"/>
        <w:spacing w:before="120" w:after="120" w:line="276" w:lineRule="auto"/>
        <w:ind w:left="425"/>
        <w:rPr>
          <w:rFonts w:ascii="Segoe UI" w:hAnsi="Segoe UI" w:cs="Segoe UI"/>
          <w:sz w:val="22"/>
        </w:rPr>
      </w:pPr>
      <w:r>
        <w:rPr>
          <w:rFonts w:ascii="Segoe UI" w:hAnsi="Segoe UI" w:cs="Segoe UI"/>
          <w:sz w:val="22"/>
        </w:rPr>
        <w:t>Zadavatel dne 6. února 2024 na profilu zadavatele</w:t>
      </w:r>
      <w:r>
        <w:rPr>
          <w:rStyle w:val="Znakapoznpodarou"/>
          <w:rFonts w:ascii="Segoe UI" w:hAnsi="Segoe UI" w:cs="Segoe UI"/>
          <w:sz w:val="22"/>
        </w:rPr>
        <w:footnoteReference w:id="2"/>
      </w:r>
      <w:r>
        <w:rPr>
          <w:rFonts w:ascii="Segoe UI" w:hAnsi="Segoe UI" w:cs="Segoe UI"/>
          <w:sz w:val="22"/>
        </w:rPr>
        <w:t xml:space="preserve"> uveřejnil výzvu k účasti na předběžné tržní konzultaci (dále jen „</w:t>
      </w:r>
      <w:r>
        <w:rPr>
          <w:rFonts w:ascii="Segoe UI" w:hAnsi="Segoe UI" w:cs="Segoe UI"/>
          <w:b/>
          <w:bCs/>
          <w:sz w:val="22"/>
        </w:rPr>
        <w:t>Výzva k PTK</w:t>
      </w:r>
      <w:r>
        <w:rPr>
          <w:rFonts w:ascii="Segoe UI" w:hAnsi="Segoe UI" w:cs="Segoe UI"/>
          <w:sz w:val="22"/>
        </w:rPr>
        <w:t>“ a „</w:t>
      </w:r>
      <w:r>
        <w:rPr>
          <w:rFonts w:ascii="Segoe UI" w:hAnsi="Segoe UI" w:cs="Segoe UI"/>
          <w:b/>
          <w:bCs/>
          <w:sz w:val="22"/>
        </w:rPr>
        <w:t>PTK</w:t>
      </w:r>
      <w:r>
        <w:rPr>
          <w:rFonts w:ascii="Segoe UI" w:hAnsi="Segoe UI" w:cs="Segoe UI"/>
          <w:sz w:val="22"/>
        </w:rPr>
        <w:t xml:space="preserve">“). Vedle uveřejnění na profilu zadavatele byla Výzva k PTK současně adresována více než 40 potenciálním dodavatelům, a to elektronickou formou. </w:t>
      </w:r>
    </w:p>
    <w:p w14:paraId="6C162C35" w14:textId="77777777" w:rsidR="00A61A5F" w:rsidRDefault="00A61A5F" w:rsidP="00A61A5F">
      <w:pPr>
        <w:pStyle w:val="Zkladntext"/>
        <w:widowControl w:val="0"/>
        <w:spacing w:before="120" w:after="120" w:line="276" w:lineRule="auto"/>
        <w:ind w:left="425"/>
        <w:rPr>
          <w:rFonts w:ascii="Segoe UI" w:hAnsi="Segoe UI" w:cs="Segoe UI"/>
          <w:sz w:val="22"/>
        </w:rPr>
      </w:pPr>
      <w:r>
        <w:rPr>
          <w:rFonts w:ascii="Segoe UI" w:hAnsi="Segoe UI" w:cs="Segoe UI"/>
          <w:sz w:val="22"/>
        </w:rPr>
        <w:t>V rámci prvního kola PTK se dne 19. února 2024 uskutečnila prohlídka místa plnění, které se zúčastnilo celkem 8 dodavatelů.</w:t>
      </w:r>
    </w:p>
    <w:p w14:paraId="046BDEEB" w14:textId="59EBE1CE" w:rsidR="0054612F" w:rsidRDefault="00A61A5F" w:rsidP="0054612F">
      <w:pPr>
        <w:pStyle w:val="Zkladntext"/>
        <w:widowControl w:val="0"/>
        <w:spacing w:before="120" w:after="120" w:line="276" w:lineRule="auto"/>
        <w:ind w:left="425"/>
        <w:rPr>
          <w:rFonts w:ascii="Segoe UI" w:hAnsi="Segoe UI" w:cs="Segoe UI"/>
          <w:sz w:val="22"/>
        </w:rPr>
      </w:pPr>
      <w:r>
        <w:rPr>
          <w:rFonts w:ascii="Segoe UI" w:hAnsi="Segoe UI" w:cs="Segoe UI"/>
          <w:sz w:val="22"/>
        </w:rPr>
        <w:t>Druhé kolo PTK bylo zahájeno v souladu s odst. 2.6 Výzvy k PTK, a to zasláním výzvy k předložení návrhu, která byla adresována společnostem INVELT SERVIS, s.r.o., SLOVENSKÉ ENERGETICKÉ STROJÁRNE a.s. a Metrostav DIZ s.r.o. K předložení návrhu v rámci druhého kola PTK byla stanovena lhůta do 15. dubna 2024 do 12:00 hod., přičemž výzva byla účastníkům PTK zaslána dne 5. března 2024. Návrhy ve stanovené lhůt</w:t>
      </w:r>
      <w:r w:rsidR="00D068CD">
        <w:rPr>
          <w:rFonts w:ascii="Segoe UI" w:hAnsi="Segoe UI" w:cs="Segoe UI"/>
          <w:sz w:val="22"/>
        </w:rPr>
        <w:t>ě</w:t>
      </w:r>
      <w:r>
        <w:rPr>
          <w:rFonts w:ascii="Segoe UI" w:hAnsi="Segoe UI" w:cs="Segoe UI"/>
          <w:sz w:val="22"/>
        </w:rPr>
        <w:t xml:space="preserve"> zaslaly společnosti INVELT SERVIS, s.r.o. a SLOVENSKÉ ENERGETICKÉ STROJÁRNE a.s.</w:t>
      </w:r>
      <w:r w:rsidR="0054612F">
        <w:rPr>
          <w:rFonts w:ascii="Segoe UI" w:hAnsi="Segoe UI" w:cs="Segoe UI"/>
          <w:sz w:val="22"/>
        </w:rPr>
        <w:t xml:space="preserve"> </w:t>
      </w:r>
      <w:r w:rsidR="0054612F" w:rsidRPr="00A61A5F">
        <w:rPr>
          <w:rFonts w:ascii="Segoe UI" w:hAnsi="Segoe UI" w:cs="Segoe UI"/>
          <w:sz w:val="22"/>
        </w:rPr>
        <w:t>Podstatnou informací, která je výsledkem PTK</w:t>
      </w:r>
      <w:r w:rsidR="0054612F">
        <w:rPr>
          <w:rFonts w:ascii="Segoe UI" w:hAnsi="Segoe UI" w:cs="Segoe UI"/>
          <w:sz w:val="22"/>
        </w:rPr>
        <w:t xml:space="preserve"> s oběma společnostmi</w:t>
      </w:r>
      <w:r w:rsidR="0054612F" w:rsidRPr="00A61A5F">
        <w:rPr>
          <w:rFonts w:ascii="Segoe UI" w:hAnsi="Segoe UI" w:cs="Segoe UI"/>
          <w:sz w:val="22"/>
        </w:rPr>
        <w:t xml:space="preserve">, je zjištění, že je možné realizovat nový kotel K1 ve sníženém rozsahu, a to na místě původního již demontovaného kotle K1. V návaznosti na tuto skutečnost zadavatel umožňuje </w:t>
      </w:r>
      <w:r w:rsidR="0054612F">
        <w:rPr>
          <w:rFonts w:ascii="Segoe UI" w:hAnsi="Segoe UI" w:cs="Segoe UI"/>
          <w:sz w:val="22"/>
        </w:rPr>
        <w:t xml:space="preserve">pro účely podání předběžné nabídky </w:t>
      </w:r>
      <w:r w:rsidR="0054612F" w:rsidRPr="00A61A5F">
        <w:rPr>
          <w:rFonts w:ascii="Segoe UI" w:hAnsi="Segoe UI" w:cs="Segoe UI"/>
          <w:sz w:val="22"/>
        </w:rPr>
        <w:t>realizaci díla také v jiné</w:t>
      </w:r>
      <w:r w:rsidR="0054612F">
        <w:rPr>
          <w:rFonts w:ascii="Segoe UI" w:hAnsi="Segoe UI" w:cs="Segoe UI"/>
          <w:sz w:val="22"/>
        </w:rPr>
        <w:t>m</w:t>
      </w:r>
      <w:r w:rsidR="0054612F" w:rsidRPr="00A61A5F">
        <w:rPr>
          <w:rFonts w:ascii="Segoe UI" w:hAnsi="Segoe UI" w:cs="Segoe UI"/>
          <w:sz w:val="22"/>
        </w:rPr>
        <w:t xml:space="preserve"> </w:t>
      </w:r>
      <w:r w:rsidR="0054612F">
        <w:rPr>
          <w:rFonts w:ascii="Segoe UI" w:hAnsi="Segoe UI" w:cs="Segoe UI"/>
          <w:sz w:val="22"/>
        </w:rPr>
        <w:t>umístění</w:t>
      </w:r>
      <w:r w:rsidR="0054612F" w:rsidRPr="00A61A5F">
        <w:rPr>
          <w:rFonts w:ascii="Segoe UI" w:hAnsi="Segoe UI" w:cs="Segoe UI"/>
          <w:sz w:val="22"/>
        </w:rPr>
        <w:t xml:space="preserve"> v rámci areálu </w:t>
      </w:r>
      <w:r w:rsidR="0071316B" w:rsidRPr="00A61A5F">
        <w:rPr>
          <w:rFonts w:ascii="Segoe UI" w:hAnsi="Segoe UI" w:cs="Segoe UI"/>
          <w:sz w:val="22"/>
        </w:rPr>
        <w:t xml:space="preserve">zadavatele </w:t>
      </w:r>
      <w:r w:rsidR="0071316B">
        <w:rPr>
          <w:rFonts w:ascii="Segoe UI" w:hAnsi="Segoe UI" w:cs="Segoe UI"/>
          <w:sz w:val="22"/>
        </w:rPr>
        <w:t>– viz</w:t>
      </w:r>
      <w:r w:rsidR="0054612F" w:rsidRPr="00A61A5F">
        <w:rPr>
          <w:rFonts w:ascii="Segoe UI" w:hAnsi="Segoe UI" w:cs="Segoe UI"/>
          <w:sz w:val="22"/>
        </w:rPr>
        <w:t xml:space="preserve"> volitelná opce k jednání uvedená v odst. </w:t>
      </w:r>
      <w:r w:rsidR="0071316B">
        <w:rPr>
          <w:rFonts w:ascii="Segoe UI" w:hAnsi="Segoe UI" w:cs="Segoe UI"/>
          <w:sz w:val="22"/>
        </w:rPr>
        <w:fldChar w:fldCharType="begin"/>
      </w:r>
      <w:r w:rsidR="0071316B">
        <w:rPr>
          <w:rFonts w:ascii="Segoe UI" w:hAnsi="Segoe UI" w:cs="Segoe UI"/>
          <w:sz w:val="22"/>
        </w:rPr>
        <w:instrText xml:space="preserve"> REF _Ref191997425 \r \h </w:instrText>
      </w:r>
      <w:r w:rsidR="0071316B">
        <w:rPr>
          <w:rFonts w:ascii="Segoe UI" w:hAnsi="Segoe UI" w:cs="Segoe UI"/>
          <w:sz w:val="22"/>
        </w:rPr>
      </w:r>
      <w:r w:rsidR="0071316B">
        <w:rPr>
          <w:rFonts w:ascii="Segoe UI" w:hAnsi="Segoe UI" w:cs="Segoe UI"/>
          <w:sz w:val="22"/>
        </w:rPr>
        <w:fldChar w:fldCharType="separate"/>
      </w:r>
      <w:r w:rsidR="002132DA">
        <w:rPr>
          <w:rFonts w:ascii="Segoe UI" w:hAnsi="Segoe UI" w:cs="Segoe UI"/>
          <w:sz w:val="22"/>
        </w:rPr>
        <w:t>3.9</w:t>
      </w:r>
      <w:r w:rsidR="0071316B">
        <w:rPr>
          <w:rFonts w:ascii="Segoe UI" w:hAnsi="Segoe UI" w:cs="Segoe UI"/>
          <w:sz w:val="22"/>
        </w:rPr>
        <w:fldChar w:fldCharType="end"/>
      </w:r>
      <w:r w:rsidR="0054612F" w:rsidRPr="00A61A5F">
        <w:rPr>
          <w:rFonts w:ascii="Segoe UI" w:hAnsi="Segoe UI" w:cs="Segoe UI"/>
          <w:sz w:val="22"/>
        </w:rPr>
        <w:t xml:space="preserve"> zadávací dokumentace.</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244"/>
      </w:tblGrid>
      <w:tr w:rsidR="0055726A" w:rsidRPr="0055726A" w14:paraId="173FD8F1" w14:textId="1C546B49" w:rsidTr="00DD3D2D">
        <w:trPr>
          <w:trHeight w:val="654"/>
          <w:jc w:val="center"/>
        </w:trPr>
        <w:tc>
          <w:tcPr>
            <w:tcW w:w="3256" w:type="dxa"/>
            <w:shd w:val="clear" w:color="auto" w:fill="D9D9D9" w:themeFill="background1" w:themeFillShade="D9"/>
            <w:vAlign w:val="center"/>
          </w:tcPr>
          <w:p w14:paraId="19037BEB" w14:textId="302AFB59" w:rsidR="00C704A3" w:rsidRPr="0055726A" w:rsidRDefault="00C704A3" w:rsidP="00DD3D2D">
            <w:pPr>
              <w:pStyle w:val="Zkladntext"/>
              <w:widowControl w:val="0"/>
              <w:spacing w:before="60" w:after="60"/>
              <w:rPr>
                <w:rFonts w:ascii="Segoe UI" w:hAnsi="Segoe UI" w:cs="Segoe UI"/>
                <w:b/>
              </w:rPr>
            </w:pPr>
            <w:r w:rsidRPr="0055726A">
              <w:rPr>
                <w:rFonts w:ascii="Segoe UI" w:hAnsi="Segoe UI" w:cs="Segoe UI"/>
                <w:b/>
                <w:sz w:val="22"/>
              </w:rPr>
              <w:t>Části zadávací dokumentace, které jsou výsledkem předběžné tržní konzultace</w:t>
            </w:r>
          </w:p>
        </w:tc>
        <w:tc>
          <w:tcPr>
            <w:tcW w:w="5244" w:type="dxa"/>
            <w:shd w:val="clear" w:color="auto" w:fill="D9D9D9" w:themeFill="background1" w:themeFillShade="D9"/>
            <w:vAlign w:val="center"/>
          </w:tcPr>
          <w:p w14:paraId="35B5B725" w14:textId="25FB2EAA" w:rsidR="00C704A3" w:rsidRPr="0055726A" w:rsidRDefault="00C704A3" w:rsidP="00DD3D2D">
            <w:pPr>
              <w:pStyle w:val="Zkladntext"/>
              <w:widowControl w:val="0"/>
              <w:spacing w:before="60" w:after="60"/>
              <w:rPr>
                <w:rFonts w:ascii="Segoe UI" w:hAnsi="Segoe UI" w:cs="Segoe UI"/>
                <w:b/>
              </w:rPr>
            </w:pPr>
            <w:r w:rsidRPr="0055726A">
              <w:rPr>
                <w:rFonts w:ascii="Segoe UI" w:hAnsi="Segoe UI" w:cs="Segoe UI"/>
                <w:b/>
                <w:sz w:val="22"/>
              </w:rPr>
              <w:t>Označení osob, se kterými byl</w:t>
            </w:r>
            <w:r w:rsidR="00DD3D2D">
              <w:rPr>
                <w:rFonts w:ascii="Segoe UI" w:hAnsi="Segoe UI" w:cs="Segoe UI"/>
                <w:b/>
                <w:sz w:val="22"/>
              </w:rPr>
              <w:t>y</w:t>
            </w:r>
            <w:r w:rsidRPr="0055726A">
              <w:rPr>
                <w:rFonts w:ascii="Segoe UI" w:hAnsi="Segoe UI" w:cs="Segoe UI"/>
                <w:b/>
                <w:sz w:val="22"/>
              </w:rPr>
              <w:t xml:space="preserve"> veden</w:t>
            </w:r>
            <w:r w:rsidR="00DD3D2D">
              <w:rPr>
                <w:rFonts w:ascii="Segoe UI" w:hAnsi="Segoe UI" w:cs="Segoe UI"/>
                <w:b/>
                <w:sz w:val="22"/>
              </w:rPr>
              <w:t>y</w:t>
            </w:r>
            <w:r w:rsidRPr="0055726A">
              <w:rPr>
                <w:rFonts w:ascii="Segoe UI" w:hAnsi="Segoe UI" w:cs="Segoe UI"/>
                <w:b/>
                <w:sz w:val="22"/>
              </w:rPr>
              <w:t xml:space="preserve"> předběžn</w:t>
            </w:r>
            <w:r w:rsidR="00DD3D2D">
              <w:rPr>
                <w:rFonts w:ascii="Segoe UI" w:hAnsi="Segoe UI" w:cs="Segoe UI"/>
                <w:b/>
                <w:sz w:val="22"/>
              </w:rPr>
              <w:t>é</w:t>
            </w:r>
            <w:r w:rsidRPr="0055726A">
              <w:rPr>
                <w:rFonts w:ascii="Segoe UI" w:hAnsi="Segoe UI" w:cs="Segoe UI"/>
                <w:b/>
                <w:sz w:val="22"/>
              </w:rPr>
              <w:t xml:space="preserve"> tržní konzultace, kter</w:t>
            </w:r>
            <w:r w:rsidR="00DD3D2D">
              <w:rPr>
                <w:rFonts w:ascii="Segoe UI" w:hAnsi="Segoe UI" w:cs="Segoe UI"/>
                <w:b/>
                <w:sz w:val="22"/>
              </w:rPr>
              <w:t>é</w:t>
            </w:r>
            <w:r w:rsidRPr="0055726A">
              <w:rPr>
                <w:rFonts w:ascii="Segoe UI" w:hAnsi="Segoe UI" w:cs="Segoe UI"/>
                <w:b/>
                <w:sz w:val="22"/>
              </w:rPr>
              <w:t xml:space="preserve"> se promítl</w:t>
            </w:r>
            <w:r w:rsidR="00DD3D2D">
              <w:rPr>
                <w:rFonts w:ascii="Segoe UI" w:hAnsi="Segoe UI" w:cs="Segoe UI"/>
                <w:b/>
                <w:sz w:val="22"/>
              </w:rPr>
              <w:t>y</w:t>
            </w:r>
            <w:r w:rsidRPr="0055726A">
              <w:rPr>
                <w:rFonts w:ascii="Segoe UI" w:hAnsi="Segoe UI" w:cs="Segoe UI"/>
                <w:b/>
                <w:sz w:val="22"/>
              </w:rPr>
              <w:t xml:space="preserve"> do zadávací dokumentace</w:t>
            </w:r>
          </w:p>
        </w:tc>
      </w:tr>
      <w:tr w:rsidR="0055726A" w:rsidRPr="0055726A" w14:paraId="740C44B1" w14:textId="77777777" w:rsidTr="00DD3D2D">
        <w:trPr>
          <w:jc w:val="center"/>
        </w:trPr>
        <w:tc>
          <w:tcPr>
            <w:tcW w:w="3256" w:type="dxa"/>
            <w:vAlign w:val="center"/>
          </w:tcPr>
          <w:p w14:paraId="07724881" w14:textId="7F95C120" w:rsidR="00C704A3" w:rsidRPr="0055726A" w:rsidRDefault="0054612F" w:rsidP="00DD3D2D">
            <w:pPr>
              <w:pStyle w:val="Zkladntext"/>
              <w:widowControl w:val="0"/>
              <w:spacing w:before="60" w:after="60"/>
              <w:rPr>
                <w:rFonts w:ascii="Segoe UI" w:hAnsi="Segoe UI" w:cs="Segoe UI"/>
              </w:rPr>
            </w:pPr>
            <w:r>
              <w:rPr>
                <w:rFonts w:ascii="Segoe UI" w:hAnsi="Segoe UI" w:cs="Segoe UI"/>
                <w:sz w:val="22"/>
              </w:rPr>
              <w:t>O</w:t>
            </w:r>
            <w:r w:rsidR="007C708B">
              <w:rPr>
                <w:rFonts w:ascii="Segoe UI" w:hAnsi="Segoe UI" w:cs="Segoe UI"/>
                <w:sz w:val="22"/>
              </w:rPr>
              <w:t>dst. 3</w:t>
            </w:r>
            <w:r w:rsidR="00ED6F9E" w:rsidRPr="0055726A">
              <w:rPr>
                <w:rFonts w:ascii="Segoe UI" w:hAnsi="Segoe UI" w:cs="Segoe UI"/>
                <w:sz w:val="22"/>
              </w:rPr>
              <w:t>.</w:t>
            </w:r>
            <w:r>
              <w:rPr>
                <w:rFonts w:ascii="Segoe UI" w:hAnsi="Segoe UI" w:cs="Segoe UI"/>
                <w:sz w:val="22"/>
              </w:rPr>
              <w:t>9.3</w:t>
            </w:r>
            <w:r w:rsidR="007C708B">
              <w:rPr>
                <w:rFonts w:ascii="Segoe UI" w:hAnsi="Segoe UI" w:cs="Segoe UI"/>
                <w:sz w:val="22"/>
              </w:rPr>
              <w:t xml:space="preserve"> zadávací dokumentace</w:t>
            </w:r>
            <w:r>
              <w:rPr>
                <w:rFonts w:ascii="Segoe UI" w:hAnsi="Segoe UI" w:cs="Segoe UI"/>
                <w:sz w:val="22"/>
              </w:rPr>
              <w:t>, tj. možnosti alternativního umístění technologie v rámci areálu zadavatele.</w:t>
            </w:r>
          </w:p>
        </w:tc>
        <w:tc>
          <w:tcPr>
            <w:tcW w:w="5244" w:type="dxa"/>
            <w:vAlign w:val="center"/>
          </w:tcPr>
          <w:p w14:paraId="67A6A1FF" w14:textId="7C6FBEA6" w:rsidR="00C704A3" w:rsidRPr="0055726A" w:rsidRDefault="00ED6F9E" w:rsidP="00DD3D2D">
            <w:pPr>
              <w:pStyle w:val="Zkladntext"/>
              <w:widowControl w:val="0"/>
              <w:spacing w:before="60" w:after="60"/>
              <w:rPr>
                <w:rFonts w:ascii="Segoe UI" w:hAnsi="Segoe UI" w:cs="Segoe UI"/>
              </w:rPr>
            </w:pPr>
            <w:r w:rsidRPr="0055726A">
              <w:rPr>
                <w:rFonts w:ascii="Segoe UI" w:hAnsi="Segoe UI" w:cs="Segoe UI"/>
                <w:sz w:val="22"/>
              </w:rPr>
              <w:t>INVELT SERVIS, s.r.o., se sídlem U Školky 357/14, 326 00 Plzeň, IČO: 61168254</w:t>
            </w:r>
          </w:p>
          <w:p w14:paraId="4654441F" w14:textId="0B9DC0FB" w:rsidR="00D07DC7" w:rsidRPr="00DD3D2D" w:rsidRDefault="00ED6F9E" w:rsidP="00DD3D2D">
            <w:pPr>
              <w:pStyle w:val="Zkladntext"/>
              <w:widowControl w:val="0"/>
              <w:spacing w:before="60" w:after="60"/>
              <w:rPr>
                <w:rFonts w:ascii="Segoe UI" w:hAnsi="Segoe UI" w:cs="Segoe UI"/>
              </w:rPr>
            </w:pPr>
            <w:r w:rsidRPr="0055726A">
              <w:rPr>
                <w:rFonts w:ascii="Segoe UI" w:hAnsi="Segoe UI" w:cs="Segoe UI"/>
                <w:sz w:val="22"/>
              </w:rPr>
              <w:t>SLOVENSKÉ ENERGETICKÉ STROJÁRNE a.s., se sídlem Továrenská 210, 935 28 Tlmače, Slovenská republika, IČO 31411690</w:t>
            </w:r>
          </w:p>
        </w:tc>
      </w:tr>
    </w:tbl>
    <w:p w14:paraId="72F63419" w14:textId="77777777" w:rsidR="00386E0C" w:rsidRPr="00386E0C" w:rsidRDefault="00703671" w:rsidP="00703671">
      <w:pPr>
        <w:pStyle w:val="Zkladntext"/>
        <w:widowControl w:val="0"/>
        <w:spacing w:before="120" w:after="120" w:line="276" w:lineRule="auto"/>
        <w:ind w:left="425"/>
        <w:rPr>
          <w:rFonts w:ascii="Segoe UI" w:hAnsi="Segoe UI" w:cs="Segoe UI"/>
          <w:sz w:val="22"/>
        </w:rPr>
      </w:pPr>
      <w:r w:rsidRPr="00386E0C">
        <w:rPr>
          <w:rFonts w:ascii="Segoe UI" w:hAnsi="Segoe UI" w:cs="Segoe UI"/>
          <w:sz w:val="22"/>
        </w:rPr>
        <w:t xml:space="preserve">Nad rámec výše uvedeného zadavatel uvádí, že </w:t>
      </w:r>
    </w:p>
    <w:p w14:paraId="574DB69D" w14:textId="2CC24A18" w:rsidR="00386E0C" w:rsidRPr="004A2016" w:rsidRDefault="00386E0C" w:rsidP="004A2016">
      <w:pPr>
        <w:pStyle w:val="Zkladntext"/>
        <w:widowControl w:val="0"/>
        <w:numPr>
          <w:ilvl w:val="0"/>
          <w:numId w:val="25"/>
        </w:numPr>
        <w:spacing w:before="120" w:after="120" w:line="276" w:lineRule="auto"/>
        <w:rPr>
          <w:rFonts w:ascii="Segoe UI" w:hAnsi="Segoe UI" w:cs="Segoe UI"/>
          <w:sz w:val="22"/>
        </w:rPr>
      </w:pPr>
      <w:r w:rsidRPr="004A2016">
        <w:rPr>
          <w:rFonts w:ascii="Segoe UI" w:hAnsi="Segoe UI" w:cs="Segoe UI"/>
          <w:sz w:val="22"/>
        </w:rPr>
        <w:t>PTK byly vedeny rovněž se společnostmi:</w:t>
      </w:r>
    </w:p>
    <w:p w14:paraId="2B4CEE19" w14:textId="7E8D33F3" w:rsidR="00386E0C" w:rsidRPr="004A2016" w:rsidRDefault="004A2016" w:rsidP="004A2016">
      <w:pPr>
        <w:pStyle w:val="Zkladntext"/>
        <w:widowControl w:val="0"/>
        <w:numPr>
          <w:ilvl w:val="0"/>
          <w:numId w:val="26"/>
        </w:numPr>
        <w:spacing w:before="120" w:after="120" w:line="276" w:lineRule="auto"/>
        <w:rPr>
          <w:rFonts w:ascii="Segoe UI" w:hAnsi="Segoe UI" w:cs="Segoe UI"/>
          <w:sz w:val="22"/>
        </w:rPr>
      </w:pPr>
      <w:r w:rsidRPr="004A2016">
        <w:rPr>
          <w:rFonts w:ascii="Segoe UI" w:hAnsi="Segoe UI" w:cs="Segoe UI"/>
          <w:sz w:val="22"/>
        </w:rPr>
        <w:t xml:space="preserve">PricewaterhouseCoopers Česká republika, s.r.o., Hvězdova 1734/2x, Nusle, 14000 Praha 4 </w:t>
      </w:r>
      <w:r w:rsidR="00386E0C" w:rsidRPr="004A2016">
        <w:rPr>
          <w:rFonts w:ascii="Segoe UI" w:hAnsi="Segoe UI" w:cs="Segoe UI"/>
          <w:sz w:val="22"/>
        </w:rPr>
        <w:t xml:space="preserve">– identifikace možných potenciálních kvalifikovaných </w:t>
      </w:r>
      <w:r w:rsidR="00386E0C" w:rsidRPr="004A2016">
        <w:rPr>
          <w:rFonts w:ascii="Segoe UI" w:hAnsi="Segoe UI" w:cs="Segoe UI"/>
          <w:sz w:val="22"/>
        </w:rPr>
        <w:lastRenderedPageBreak/>
        <w:t>osob/</w:t>
      </w:r>
      <w:r>
        <w:rPr>
          <w:rFonts w:ascii="Segoe UI" w:hAnsi="Segoe UI" w:cs="Segoe UI"/>
          <w:sz w:val="22"/>
        </w:rPr>
        <w:t xml:space="preserve">generálních </w:t>
      </w:r>
      <w:r w:rsidR="00386E0C" w:rsidRPr="004A2016">
        <w:rPr>
          <w:rFonts w:ascii="Segoe UI" w:hAnsi="Segoe UI" w:cs="Segoe UI"/>
          <w:sz w:val="22"/>
        </w:rPr>
        <w:t>dodavatelů na trhu v oblasti, která je předmětem veřejné zakázky;</w:t>
      </w:r>
    </w:p>
    <w:p w14:paraId="12DEB36A" w14:textId="74591184" w:rsidR="00386E0C" w:rsidRPr="004A2016" w:rsidRDefault="00B13312" w:rsidP="004A2016">
      <w:pPr>
        <w:pStyle w:val="Zkladntext"/>
        <w:widowControl w:val="0"/>
        <w:numPr>
          <w:ilvl w:val="0"/>
          <w:numId w:val="26"/>
        </w:numPr>
        <w:spacing w:before="120" w:after="120" w:line="276" w:lineRule="auto"/>
        <w:rPr>
          <w:rFonts w:ascii="Segoe UI" w:hAnsi="Segoe UI" w:cs="Segoe UI"/>
          <w:sz w:val="22"/>
        </w:rPr>
      </w:pPr>
      <w:r w:rsidRPr="00B13312">
        <w:rPr>
          <w:rFonts w:ascii="Segoe UI" w:hAnsi="Segoe UI" w:cs="Segoe UI"/>
          <w:sz w:val="22"/>
        </w:rPr>
        <w:t>POWECON GmbH, Toralf Weber, Gebr.-Watt Str. 3, 82275 Emmering – identifikace možných potenciálních dodavatelů EPC řešení, výrobců kotlů a</w:t>
      </w:r>
      <w:r>
        <w:rPr>
          <w:rFonts w:ascii="Segoe UI" w:hAnsi="Segoe UI" w:cs="Segoe UI"/>
          <w:sz w:val="22"/>
        </w:rPr>
        <w:t> </w:t>
      </w:r>
      <w:r w:rsidRPr="00B13312">
        <w:rPr>
          <w:rFonts w:ascii="Segoe UI" w:hAnsi="Segoe UI" w:cs="Segoe UI"/>
          <w:sz w:val="22"/>
        </w:rPr>
        <w:t>výrobců čištění spalin</w:t>
      </w:r>
      <w:r w:rsidR="00386E0C" w:rsidRPr="004A2016">
        <w:rPr>
          <w:rFonts w:ascii="Segoe UI" w:hAnsi="Segoe UI" w:cs="Segoe UI"/>
          <w:sz w:val="22"/>
        </w:rPr>
        <w:t>;</w:t>
      </w:r>
    </w:p>
    <w:p w14:paraId="6F806A29" w14:textId="2ABE0836" w:rsidR="00703671" w:rsidRPr="00A61A5F" w:rsidRDefault="00703671" w:rsidP="004A2016">
      <w:pPr>
        <w:pStyle w:val="Zkladntext"/>
        <w:widowControl w:val="0"/>
        <w:numPr>
          <w:ilvl w:val="0"/>
          <w:numId w:val="25"/>
        </w:numPr>
        <w:spacing w:before="120" w:after="120" w:line="276" w:lineRule="auto"/>
        <w:rPr>
          <w:rFonts w:ascii="Segoe UI" w:hAnsi="Segoe UI" w:cs="Segoe UI"/>
        </w:rPr>
      </w:pPr>
      <w:r w:rsidRPr="00386E0C">
        <w:rPr>
          <w:rFonts w:ascii="Segoe UI" w:hAnsi="Segoe UI" w:cs="Segoe UI"/>
          <w:sz w:val="22"/>
        </w:rPr>
        <w:t>Výzva k PTK včetně příloh a návrhy účastníků PTK, tj. společností INVELT SERVIS, s.r.o. a SLOVENSKÉ ENERGETICKÉ STROJÁRNE a.s., byly</w:t>
      </w:r>
      <w:r>
        <w:rPr>
          <w:rFonts w:ascii="Segoe UI" w:hAnsi="Segoe UI" w:cs="Segoe UI"/>
          <w:sz w:val="22"/>
        </w:rPr>
        <w:t xml:space="preserve"> </w:t>
      </w:r>
      <w:r w:rsidR="0054612F">
        <w:rPr>
          <w:rFonts w:ascii="Segoe UI" w:hAnsi="Segoe UI" w:cs="Segoe UI"/>
          <w:sz w:val="22"/>
        </w:rPr>
        <w:t>projednány</w:t>
      </w:r>
      <w:r>
        <w:rPr>
          <w:rFonts w:ascii="Segoe UI" w:hAnsi="Segoe UI" w:cs="Segoe UI"/>
          <w:sz w:val="22"/>
        </w:rPr>
        <w:t xml:space="preserve"> s externími odborníky, a to konkrétně s Vysokým učením technickým v Brně a společností EGÚ Brno, a.s. </w:t>
      </w:r>
      <w:r w:rsidR="0054612F">
        <w:rPr>
          <w:rFonts w:ascii="Segoe UI" w:hAnsi="Segoe UI" w:cs="Segoe UI"/>
          <w:sz w:val="22"/>
        </w:rPr>
        <w:t>Výstupem projednání jsou úpravy zadávací dokumentace na konkrétních místech (viz níže tabulka)</w:t>
      </w:r>
      <w:r>
        <w:rPr>
          <w:rFonts w:ascii="Segoe UI" w:hAnsi="Segoe UI" w:cs="Segoe UI"/>
          <w:sz w:val="22"/>
        </w:rPr>
        <w:t>.</w:t>
      </w:r>
    </w:p>
    <w:p w14:paraId="11BD707E" w14:textId="77777777" w:rsidR="00D14073" w:rsidRPr="0055726A" w:rsidRDefault="00D14073" w:rsidP="00703671">
      <w:pPr>
        <w:pStyle w:val="Zkladntext"/>
        <w:widowControl w:val="0"/>
        <w:spacing w:before="120" w:after="120" w:line="276" w:lineRule="auto"/>
        <w:ind w:left="425"/>
        <w:rPr>
          <w:rFonts w:ascii="Segoe UI" w:hAnsi="Segoe UI" w:cs="Segoe UI"/>
          <w:sz w:val="22"/>
        </w:rPr>
      </w:pPr>
      <w:r w:rsidRPr="0055726A">
        <w:rPr>
          <w:rFonts w:ascii="Segoe UI" w:hAnsi="Segoe UI" w:cs="Segoe UI"/>
          <w:sz w:val="22"/>
        </w:rPr>
        <w:t>Níže uvedené části zadávací dokumentace vypracovala osoba odlišná od zadavatele:</w:t>
      </w:r>
    </w:p>
    <w:tbl>
      <w:tblPr>
        <w:tblW w:w="8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4279"/>
      </w:tblGrid>
      <w:tr w:rsidR="00D14073" w:rsidRPr="00377454" w14:paraId="416BBEB9" w14:textId="77777777" w:rsidTr="00D14073">
        <w:trPr>
          <w:trHeight w:val="532"/>
          <w:jc w:val="center"/>
        </w:trPr>
        <w:tc>
          <w:tcPr>
            <w:tcW w:w="3963" w:type="dxa"/>
            <w:shd w:val="clear" w:color="auto" w:fill="D9D9D9"/>
          </w:tcPr>
          <w:p w14:paraId="2B914BB2" w14:textId="77777777" w:rsidR="00D14073" w:rsidRPr="00377454" w:rsidRDefault="00D14073" w:rsidP="00377454">
            <w:pPr>
              <w:spacing w:line="276" w:lineRule="auto"/>
              <w:jc w:val="center"/>
              <w:rPr>
                <w:rFonts w:ascii="Segoe UI" w:hAnsi="Segoe UI" w:cs="Segoe UI"/>
                <w:b/>
              </w:rPr>
            </w:pPr>
            <w:r w:rsidRPr="00377454">
              <w:rPr>
                <w:rFonts w:ascii="Segoe UI" w:hAnsi="Segoe UI" w:cs="Segoe UI"/>
                <w:b/>
              </w:rPr>
              <w:t xml:space="preserve">Části zadávací dokumentace </w:t>
            </w:r>
            <w:r w:rsidRPr="00377454">
              <w:rPr>
                <w:rFonts w:ascii="Segoe UI" w:hAnsi="Segoe UI" w:cs="Segoe UI"/>
                <w:b/>
                <w:bCs/>
              </w:rPr>
              <w:t>vypracované odlišnou osobou</w:t>
            </w:r>
          </w:p>
        </w:tc>
        <w:tc>
          <w:tcPr>
            <w:tcW w:w="4279" w:type="dxa"/>
            <w:shd w:val="clear" w:color="auto" w:fill="D9D9D9"/>
            <w:vAlign w:val="center"/>
          </w:tcPr>
          <w:p w14:paraId="0011AECE" w14:textId="77777777" w:rsidR="00D14073" w:rsidRPr="00377454" w:rsidRDefault="00D14073" w:rsidP="00377454">
            <w:pPr>
              <w:spacing w:line="276" w:lineRule="auto"/>
              <w:jc w:val="center"/>
              <w:rPr>
                <w:rFonts w:ascii="Segoe UI" w:hAnsi="Segoe UI" w:cs="Segoe UI"/>
                <w:b/>
              </w:rPr>
            </w:pPr>
            <w:r w:rsidRPr="00377454">
              <w:rPr>
                <w:rFonts w:ascii="Segoe UI" w:hAnsi="Segoe UI" w:cs="Segoe UI"/>
                <w:b/>
              </w:rPr>
              <w:t>Označení osoby</w:t>
            </w:r>
          </w:p>
        </w:tc>
      </w:tr>
      <w:tr w:rsidR="00D14073" w:rsidRPr="00377454" w14:paraId="0799B3AD" w14:textId="77777777" w:rsidTr="00377454">
        <w:trPr>
          <w:trHeight w:val="426"/>
          <w:jc w:val="center"/>
        </w:trPr>
        <w:tc>
          <w:tcPr>
            <w:tcW w:w="3963" w:type="dxa"/>
            <w:vAlign w:val="center"/>
          </w:tcPr>
          <w:p w14:paraId="5D80874A" w14:textId="77777777" w:rsidR="00D14073" w:rsidRPr="006A4F45" w:rsidRDefault="00D14073" w:rsidP="00377454">
            <w:pPr>
              <w:spacing w:line="276" w:lineRule="auto"/>
              <w:jc w:val="center"/>
              <w:rPr>
                <w:rFonts w:ascii="Segoe UI" w:hAnsi="Segoe UI" w:cs="Segoe UI"/>
              </w:rPr>
            </w:pPr>
            <w:r w:rsidRPr="006A4F45">
              <w:rPr>
                <w:rFonts w:ascii="Segoe UI" w:hAnsi="Segoe UI" w:cs="Segoe UI"/>
              </w:rPr>
              <w:t>Organizačně-právní části zadávací dokumentace</w:t>
            </w:r>
          </w:p>
        </w:tc>
        <w:tc>
          <w:tcPr>
            <w:tcW w:w="4279" w:type="dxa"/>
            <w:vAlign w:val="center"/>
          </w:tcPr>
          <w:p w14:paraId="26D2FF52" w14:textId="407E70E2" w:rsidR="00D14073" w:rsidRPr="00377454" w:rsidRDefault="00D14073" w:rsidP="00C704A3">
            <w:pPr>
              <w:spacing w:line="276" w:lineRule="auto"/>
              <w:jc w:val="both"/>
              <w:rPr>
                <w:rFonts w:ascii="Segoe UI" w:hAnsi="Segoe UI" w:cs="Segoe UI"/>
                <w:bCs/>
              </w:rPr>
            </w:pPr>
            <w:r w:rsidRPr="00377454">
              <w:rPr>
                <w:rFonts w:ascii="Segoe UI" w:hAnsi="Segoe UI" w:cs="Segoe UI"/>
              </w:rPr>
              <w:t xml:space="preserve">MT Legal s.r.o., advokátní kancelář, sídlem </w:t>
            </w:r>
            <w:r w:rsidR="00C704A3" w:rsidRPr="00C704A3">
              <w:rPr>
                <w:rFonts w:ascii="Segoe UI" w:hAnsi="Segoe UI" w:cs="Segoe UI"/>
              </w:rPr>
              <w:t>Jana Babáka 2733/11, 612 00 Brno, IČO</w:t>
            </w:r>
            <w:r w:rsidR="00ED6F9E">
              <w:rPr>
                <w:rFonts w:ascii="Segoe UI" w:hAnsi="Segoe UI" w:cs="Segoe UI"/>
              </w:rPr>
              <w:t> </w:t>
            </w:r>
            <w:r w:rsidR="00C704A3" w:rsidRPr="00C704A3">
              <w:rPr>
                <w:rFonts w:ascii="Segoe UI" w:hAnsi="Segoe UI" w:cs="Segoe UI"/>
              </w:rPr>
              <w:t xml:space="preserve">28305043 </w:t>
            </w:r>
            <w:r w:rsidRPr="00377454">
              <w:rPr>
                <w:rFonts w:ascii="Segoe UI" w:hAnsi="Segoe UI" w:cs="Segoe UI"/>
              </w:rPr>
              <w:t xml:space="preserve"> </w:t>
            </w:r>
          </w:p>
        </w:tc>
      </w:tr>
      <w:tr w:rsidR="00A61A5F" w:rsidRPr="00377454" w14:paraId="3432633B" w14:textId="77777777" w:rsidTr="00377454">
        <w:trPr>
          <w:trHeight w:val="426"/>
          <w:jc w:val="center"/>
        </w:trPr>
        <w:tc>
          <w:tcPr>
            <w:tcW w:w="3963" w:type="dxa"/>
            <w:vAlign w:val="center"/>
          </w:tcPr>
          <w:p w14:paraId="13C1C6A0" w14:textId="67CCEFD7" w:rsidR="00A61A5F" w:rsidRPr="006A4F45" w:rsidRDefault="00A61A5F" w:rsidP="00A61A5F">
            <w:pPr>
              <w:spacing w:line="276" w:lineRule="auto"/>
              <w:jc w:val="center"/>
              <w:rPr>
                <w:rFonts w:ascii="Segoe UI" w:hAnsi="Segoe UI" w:cs="Segoe UI"/>
              </w:rPr>
            </w:pPr>
            <w:r w:rsidRPr="0055726A">
              <w:rPr>
                <w:rFonts w:ascii="Segoe UI" w:hAnsi="Segoe UI" w:cs="Segoe UI"/>
              </w:rPr>
              <w:t>Vymezení předmětu plnění</w:t>
            </w:r>
            <w:r w:rsidR="008119FB">
              <w:rPr>
                <w:rFonts w:ascii="Segoe UI" w:hAnsi="Segoe UI" w:cs="Segoe UI"/>
              </w:rPr>
              <w:t xml:space="preserve"> (zejména možnost D2)</w:t>
            </w:r>
          </w:p>
        </w:tc>
        <w:tc>
          <w:tcPr>
            <w:tcW w:w="4279" w:type="dxa"/>
            <w:vAlign w:val="center"/>
          </w:tcPr>
          <w:p w14:paraId="0BED9323" w14:textId="3C19EBEA" w:rsidR="00A61A5F" w:rsidRPr="00386E0C" w:rsidRDefault="00A61A5F" w:rsidP="00386E0C">
            <w:pPr>
              <w:spacing w:before="120" w:after="120"/>
              <w:jc w:val="both"/>
              <w:rPr>
                <w:rFonts w:ascii="Segoe UI" w:hAnsi="Segoe UI" w:cs="Segoe UI"/>
              </w:rPr>
            </w:pPr>
            <w:r>
              <w:rPr>
                <w:rFonts w:ascii="Segoe UI" w:hAnsi="Segoe UI" w:cs="Segoe UI"/>
              </w:rPr>
              <w:t>Vysoké učení technické v Brně, se sídlem Antonínská 548/1, 602 00 Brno, IČO 00216305</w:t>
            </w:r>
          </w:p>
        </w:tc>
      </w:tr>
      <w:tr w:rsidR="00703671" w:rsidRPr="00377454" w14:paraId="3939C882" w14:textId="77777777" w:rsidTr="00377454">
        <w:trPr>
          <w:trHeight w:val="426"/>
          <w:jc w:val="center"/>
        </w:trPr>
        <w:tc>
          <w:tcPr>
            <w:tcW w:w="3963" w:type="dxa"/>
            <w:vAlign w:val="center"/>
          </w:tcPr>
          <w:p w14:paraId="56386640" w14:textId="67B51FF0" w:rsidR="00703671" w:rsidRDefault="00013E14" w:rsidP="00013E14">
            <w:pPr>
              <w:spacing w:line="276" w:lineRule="auto"/>
              <w:jc w:val="center"/>
              <w:rPr>
                <w:rFonts w:ascii="Segoe UI" w:hAnsi="Segoe UI" w:cs="Segoe UI"/>
              </w:rPr>
            </w:pPr>
            <w:r w:rsidRPr="00386E0C">
              <w:rPr>
                <w:rFonts w:ascii="Segoe UI" w:hAnsi="Segoe UI" w:cs="Segoe UI"/>
              </w:rPr>
              <w:t>V</w:t>
            </w:r>
            <w:r w:rsidR="00703671" w:rsidRPr="00386E0C">
              <w:rPr>
                <w:rFonts w:ascii="Segoe UI" w:hAnsi="Segoe UI" w:cs="Segoe UI"/>
              </w:rPr>
              <w:t>zor</w:t>
            </w:r>
            <w:r w:rsidRPr="00386E0C">
              <w:rPr>
                <w:rFonts w:ascii="Segoe UI" w:hAnsi="Segoe UI" w:cs="Segoe UI"/>
              </w:rPr>
              <w:t>e</w:t>
            </w:r>
            <w:r w:rsidR="00703671" w:rsidRPr="00386E0C">
              <w:rPr>
                <w:rFonts w:ascii="Segoe UI" w:hAnsi="Segoe UI" w:cs="Segoe UI"/>
              </w:rPr>
              <w:t>c pro výpočet ekonomického modelu)</w:t>
            </w:r>
            <w:r w:rsidR="00703671">
              <w:rPr>
                <w:rFonts w:ascii="Segoe UI" w:hAnsi="Segoe UI" w:cs="Segoe UI"/>
              </w:rPr>
              <w:t xml:space="preserve"> </w:t>
            </w:r>
          </w:p>
        </w:tc>
        <w:tc>
          <w:tcPr>
            <w:tcW w:w="4279" w:type="dxa"/>
            <w:vAlign w:val="center"/>
          </w:tcPr>
          <w:p w14:paraId="4CB790C6" w14:textId="39EF1173" w:rsidR="00703671" w:rsidRDefault="00703671" w:rsidP="00A61A5F">
            <w:pPr>
              <w:spacing w:line="276" w:lineRule="auto"/>
              <w:jc w:val="both"/>
              <w:rPr>
                <w:rFonts w:ascii="Segoe UI" w:hAnsi="Segoe UI" w:cs="Segoe UI"/>
              </w:rPr>
            </w:pPr>
            <w:r>
              <w:rPr>
                <w:rFonts w:ascii="Segoe UI" w:hAnsi="Segoe UI" w:cs="Segoe UI"/>
              </w:rPr>
              <w:t>EGÚ Brno, a. s., se sídlem Hudcova 487/76a, 612 00 Brno-Medlánky, IČO 46900896</w:t>
            </w:r>
          </w:p>
        </w:tc>
      </w:tr>
      <w:tr w:rsidR="00A61A5F" w:rsidRPr="00377454" w14:paraId="29F4F4BA" w14:textId="77777777" w:rsidTr="00377454">
        <w:trPr>
          <w:trHeight w:val="426"/>
          <w:jc w:val="center"/>
        </w:trPr>
        <w:tc>
          <w:tcPr>
            <w:tcW w:w="3963" w:type="dxa"/>
            <w:vAlign w:val="center"/>
          </w:tcPr>
          <w:p w14:paraId="2E8EA0E2" w14:textId="77777777" w:rsidR="00A61A5F" w:rsidRDefault="00A61A5F" w:rsidP="00A61A5F">
            <w:pPr>
              <w:spacing w:line="276" w:lineRule="auto"/>
              <w:jc w:val="center"/>
              <w:rPr>
                <w:rFonts w:ascii="Segoe UI" w:hAnsi="Segoe UI" w:cs="Segoe UI"/>
              </w:rPr>
            </w:pPr>
            <w:r>
              <w:rPr>
                <w:rFonts w:ascii="Segoe UI" w:hAnsi="Segoe UI" w:cs="Segoe UI"/>
              </w:rPr>
              <w:t xml:space="preserve">Technické požadavky </w:t>
            </w:r>
          </w:p>
          <w:p w14:paraId="30BEB7F3" w14:textId="30E86B85" w:rsidR="00A61A5F" w:rsidRDefault="00A61A5F" w:rsidP="00A61A5F">
            <w:pPr>
              <w:spacing w:line="276" w:lineRule="auto"/>
              <w:jc w:val="center"/>
              <w:rPr>
                <w:rFonts w:ascii="Segoe UI" w:hAnsi="Segoe UI" w:cs="Segoe UI"/>
              </w:rPr>
            </w:pPr>
            <w:r>
              <w:rPr>
                <w:rFonts w:ascii="Segoe UI" w:hAnsi="Segoe UI" w:cs="Segoe UI"/>
              </w:rPr>
              <w:t>(části III.)</w:t>
            </w:r>
          </w:p>
          <w:p w14:paraId="1FA3A172" w14:textId="77777777" w:rsidR="00A61A5F" w:rsidRPr="006A4F45" w:rsidRDefault="00A61A5F" w:rsidP="00A61A5F">
            <w:pPr>
              <w:spacing w:line="276" w:lineRule="auto"/>
              <w:jc w:val="center"/>
              <w:rPr>
                <w:rFonts w:ascii="Segoe UI" w:hAnsi="Segoe UI" w:cs="Segoe UI"/>
              </w:rPr>
            </w:pPr>
          </w:p>
        </w:tc>
        <w:tc>
          <w:tcPr>
            <w:tcW w:w="4279" w:type="dxa"/>
            <w:vAlign w:val="center"/>
          </w:tcPr>
          <w:p w14:paraId="637566C8" w14:textId="77777777" w:rsidR="00A61A5F" w:rsidRPr="00377454" w:rsidRDefault="00A61A5F" w:rsidP="00A61A5F">
            <w:pPr>
              <w:spacing w:line="276" w:lineRule="auto"/>
              <w:jc w:val="both"/>
              <w:rPr>
                <w:rFonts w:ascii="Segoe UI" w:hAnsi="Segoe UI" w:cs="Segoe UI"/>
              </w:rPr>
            </w:pPr>
            <w:r>
              <w:rPr>
                <w:rFonts w:ascii="Segoe UI" w:hAnsi="Segoe UI" w:cs="Segoe UI"/>
              </w:rPr>
              <w:t xml:space="preserve">Ramboll Group A/S, </w:t>
            </w:r>
            <w:r w:rsidRPr="00CE01E0">
              <w:rPr>
                <w:rFonts w:ascii="Segoe UI" w:hAnsi="Segoe UI" w:cs="Segoe UI"/>
              </w:rPr>
              <w:t>Rambøll Danmark</w:t>
            </w:r>
            <w:r>
              <w:rPr>
                <w:rFonts w:ascii="Segoe UI" w:hAnsi="Segoe UI" w:cs="Segoe UI"/>
              </w:rPr>
              <w:t xml:space="preserve">, sídlem Hannemanns Allé 53, DK-2300 </w:t>
            </w:r>
            <w:proofErr w:type="spellStart"/>
            <w:r>
              <w:rPr>
                <w:rFonts w:ascii="Segoe UI" w:hAnsi="Segoe UI" w:cs="Segoe UI"/>
              </w:rPr>
              <w:t>Copenhagen</w:t>
            </w:r>
            <w:proofErr w:type="spellEnd"/>
            <w:r>
              <w:rPr>
                <w:rFonts w:ascii="Segoe UI" w:hAnsi="Segoe UI" w:cs="Segoe UI"/>
              </w:rPr>
              <w:t xml:space="preserve"> S, Dánsko</w:t>
            </w:r>
          </w:p>
        </w:tc>
      </w:tr>
      <w:tr w:rsidR="00A61A5F" w:rsidRPr="00377454" w14:paraId="1C95D503" w14:textId="77777777" w:rsidTr="00377454">
        <w:trPr>
          <w:trHeight w:val="426"/>
          <w:jc w:val="center"/>
        </w:trPr>
        <w:tc>
          <w:tcPr>
            <w:tcW w:w="3963" w:type="dxa"/>
            <w:vAlign w:val="center"/>
          </w:tcPr>
          <w:p w14:paraId="355D56E4" w14:textId="77777777" w:rsidR="00A61A5F" w:rsidRDefault="00A61A5F" w:rsidP="00A61A5F">
            <w:pPr>
              <w:spacing w:line="276" w:lineRule="auto"/>
              <w:jc w:val="center"/>
              <w:rPr>
                <w:rFonts w:ascii="Segoe UI" w:hAnsi="Segoe UI" w:cs="Segoe UI"/>
              </w:rPr>
            </w:pPr>
            <w:r>
              <w:rPr>
                <w:rFonts w:ascii="Segoe UI" w:hAnsi="Segoe UI" w:cs="Segoe UI"/>
              </w:rPr>
              <w:t>Studie posouzení vlivů na životní prostředí (studie EIA)</w:t>
            </w:r>
          </w:p>
          <w:p w14:paraId="58DB4211" w14:textId="3634478E" w:rsidR="00A61A5F" w:rsidRDefault="00A61A5F" w:rsidP="00A61A5F">
            <w:pPr>
              <w:spacing w:line="276" w:lineRule="auto"/>
              <w:jc w:val="center"/>
              <w:rPr>
                <w:rFonts w:ascii="Segoe UI" w:hAnsi="Segoe UI" w:cs="Segoe UI"/>
              </w:rPr>
            </w:pPr>
            <w:r>
              <w:rPr>
                <w:rFonts w:ascii="Segoe UI" w:hAnsi="Segoe UI" w:cs="Segoe UI"/>
              </w:rPr>
              <w:t>(součást část II.i)</w:t>
            </w:r>
          </w:p>
        </w:tc>
        <w:tc>
          <w:tcPr>
            <w:tcW w:w="4279" w:type="dxa"/>
            <w:vAlign w:val="center"/>
          </w:tcPr>
          <w:p w14:paraId="6E826CD3" w14:textId="77777777" w:rsidR="00A61A5F" w:rsidRDefault="00A61A5F" w:rsidP="00A61A5F">
            <w:pPr>
              <w:spacing w:line="276" w:lineRule="auto"/>
              <w:jc w:val="both"/>
              <w:rPr>
                <w:rFonts w:ascii="Segoe UI" w:hAnsi="Segoe UI" w:cs="Segoe UI"/>
              </w:rPr>
            </w:pPr>
            <w:r>
              <w:rPr>
                <w:rFonts w:ascii="Segoe UI" w:hAnsi="Segoe UI" w:cs="Segoe UI"/>
              </w:rPr>
              <w:t>Bucek s.r.o., sídlem Táborská 191/125, Židenice, 615 00 Brno, IČO 28266111</w:t>
            </w:r>
          </w:p>
        </w:tc>
      </w:tr>
      <w:tr w:rsidR="00A61A5F" w:rsidRPr="00377454" w14:paraId="10E4C9EA" w14:textId="77777777" w:rsidTr="00377454">
        <w:trPr>
          <w:trHeight w:val="426"/>
          <w:jc w:val="center"/>
        </w:trPr>
        <w:tc>
          <w:tcPr>
            <w:tcW w:w="3963" w:type="dxa"/>
            <w:vAlign w:val="center"/>
          </w:tcPr>
          <w:p w14:paraId="3B199F65" w14:textId="77777777" w:rsidR="00A61A5F" w:rsidRDefault="00A61A5F" w:rsidP="00A61A5F">
            <w:pPr>
              <w:spacing w:line="276" w:lineRule="auto"/>
              <w:jc w:val="center"/>
              <w:rPr>
                <w:rFonts w:ascii="Segoe UI" w:hAnsi="Segoe UI" w:cs="Segoe UI"/>
              </w:rPr>
            </w:pPr>
            <w:r w:rsidRPr="0067611C">
              <w:rPr>
                <w:rFonts w:ascii="Segoe UI" w:hAnsi="Segoe UI" w:cs="Segoe UI"/>
              </w:rPr>
              <w:t>Stavební část technické dokumentace</w:t>
            </w:r>
            <w:r>
              <w:rPr>
                <w:rFonts w:ascii="Segoe UI" w:hAnsi="Segoe UI" w:cs="Segoe UI"/>
              </w:rPr>
              <w:t>,</w:t>
            </w:r>
          </w:p>
          <w:p w14:paraId="6104AE38" w14:textId="51CE0EDC" w:rsidR="00A61A5F" w:rsidRPr="0067611C" w:rsidRDefault="00A61A5F" w:rsidP="00A61A5F">
            <w:pPr>
              <w:spacing w:line="276" w:lineRule="auto"/>
              <w:jc w:val="center"/>
              <w:rPr>
                <w:rFonts w:ascii="Segoe UI" w:hAnsi="Segoe UI" w:cs="Segoe UI"/>
              </w:rPr>
            </w:pPr>
            <w:r>
              <w:rPr>
                <w:rFonts w:ascii="Segoe UI" w:hAnsi="Segoe UI" w:cs="Segoe UI"/>
              </w:rPr>
              <w:t xml:space="preserve">(část III Příloha A9 </w:t>
            </w:r>
            <w:r w:rsidRPr="00390DB3">
              <w:rPr>
                <w:rFonts w:ascii="Segoe UI" w:hAnsi="Segoe UI" w:cs="Segoe UI"/>
              </w:rPr>
              <w:t>Technické specifikace stavební části</w:t>
            </w:r>
          </w:p>
        </w:tc>
        <w:tc>
          <w:tcPr>
            <w:tcW w:w="4279" w:type="dxa"/>
            <w:vAlign w:val="center"/>
          </w:tcPr>
          <w:p w14:paraId="0B9C93F5" w14:textId="77777777" w:rsidR="00A61A5F" w:rsidRDefault="00A61A5F" w:rsidP="00A61A5F">
            <w:pPr>
              <w:spacing w:line="276" w:lineRule="auto"/>
              <w:jc w:val="both"/>
              <w:rPr>
                <w:rFonts w:ascii="Segoe UI" w:hAnsi="Segoe UI" w:cs="Segoe UI"/>
              </w:rPr>
            </w:pPr>
            <w:r>
              <w:rPr>
                <w:rFonts w:ascii="Segoe UI" w:hAnsi="Segoe UI" w:cs="Segoe UI"/>
              </w:rPr>
              <w:t>ALEF BRNO spol. s r.o., Smetanova 341/3, 602 00 Brno, IČO 46981594</w:t>
            </w:r>
          </w:p>
        </w:tc>
      </w:tr>
      <w:tr w:rsidR="00A61A5F" w:rsidRPr="00377454" w14:paraId="52D6D8D9" w14:textId="77777777" w:rsidTr="00377454">
        <w:trPr>
          <w:trHeight w:val="426"/>
          <w:jc w:val="center"/>
        </w:trPr>
        <w:tc>
          <w:tcPr>
            <w:tcW w:w="3963" w:type="dxa"/>
            <w:vAlign w:val="center"/>
          </w:tcPr>
          <w:p w14:paraId="3422DA6B" w14:textId="77777777" w:rsidR="00A61A5F" w:rsidRDefault="00A61A5F" w:rsidP="00A61A5F">
            <w:pPr>
              <w:spacing w:line="276" w:lineRule="auto"/>
              <w:jc w:val="center"/>
              <w:rPr>
                <w:rFonts w:ascii="Segoe UI" w:hAnsi="Segoe UI" w:cs="Segoe UI"/>
              </w:rPr>
            </w:pPr>
            <w:r w:rsidRPr="0067611C">
              <w:rPr>
                <w:rFonts w:ascii="Segoe UI" w:hAnsi="Segoe UI" w:cs="Segoe UI"/>
              </w:rPr>
              <w:t xml:space="preserve">Dokumentace pro územní rozhodnutí </w:t>
            </w:r>
          </w:p>
          <w:p w14:paraId="38220E7E" w14:textId="0A0EFBD3" w:rsidR="00A61A5F" w:rsidRPr="0067611C" w:rsidRDefault="00A61A5F" w:rsidP="00A61A5F">
            <w:pPr>
              <w:spacing w:line="276" w:lineRule="auto"/>
              <w:jc w:val="center"/>
              <w:rPr>
                <w:rFonts w:ascii="Segoe UI" w:hAnsi="Segoe UI" w:cs="Segoe UI"/>
              </w:rPr>
            </w:pPr>
            <w:r>
              <w:rPr>
                <w:rFonts w:ascii="Segoe UI" w:hAnsi="Segoe UI" w:cs="Segoe UI"/>
              </w:rPr>
              <w:t>(část II.i)</w:t>
            </w:r>
          </w:p>
        </w:tc>
        <w:tc>
          <w:tcPr>
            <w:tcW w:w="4279" w:type="dxa"/>
            <w:vAlign w:val="center"/>
          </w:tcPr>
          <w:p w14:paraId="0D92C687" w14:textId="77777777" w:rsidR="00A61A5F" w:rsidRPr="0060706E" w:rsidRDefault="00A61A5F" w:rsidP="00A61A5F">
            <w:pPr>
              <w:spacing w:line="276" w:lineRule="auto"/>
              <w:jc w:val="both"/>
              <w:rPr>
                <w:rFonts w:ascii="Segoe UI" w:hAnsi="Segoe UI" w:cs="Segoe UI"/>
              </w:rPr>
            </w:pPr>
            <w:r w:rsidRPr="0060706E">
              <w:rPr>
                <w:rFonts w:ascii="Segoe UI" w:hAnsi="Segoe UI" w:cs="Segoe UI"/>
              </w:rPr>
              <w:t xml:space="preserve">TENZA, a.s., Svatopetrská </w:t>
            </w:r>
            <w:r>
              <w:rPr>
                <w:rFonts w:ascii="Segoe UI" w:hAnsi="Segoe UI" w:cs="Segoe UI"/>
              </w:rPr>
              <w:t>35/</w:t>
            </w:r>
            <w:r w:rsidRPr="0060706E">
              <w:rPr>
                <w:rFonts w:ascii="Segoe UI" w:hAnsi="Segoe UI" w:cs="Segoe UI"/>
              </w:rPr>
              <w:t>7, 617 00 Brno</w:t>
            </w:r>
            <w:r>
              <w:rPr>
                <w:rFonts w:ascii="Segoe UI" w:hAnsi="Segoe UI" w:cs="Segoe UI"/>
              </w:rPr>
              <w:t>, IČO 25570722</w:t>
            </w:r>
          </w:p>
        </w:tc>
      </w:tr>
      <w:tr w:rsidR="00A61A5F" w:rsidRPr="00377454" w14:paraId="3ACEA133" w14:textId="77777777" w:rsidTr="00377454">
        <w:trPr>
          <w:trHeight w:val="426"/>
          <w:jc w:val="center"/>
        </w:trPr>
        <w:tc>
          <w:tcPr>
            <w:tcW w:w="3963" w:type="dxa"/>
            <w:vAlign w:val="center"/>
          </w:tcPr>
          <w:p w14:paraId="1749D254" w14:textId="77777777" w:rsidR="00A61A5F" w:rsidRDefault="00A61A5F" w:rsidP="00A61A5F">
            <w:pPr>
              <w:spacing w:line="276" w:lineRule="auto"/>
              <w:jc w:val="center"/>
              <w:rPr>
                <w:rFonts w:ascii="Segoe UI" w:hAnsi="Segoe UI" w:cs="Segoe UI"/>
              </w:rPr>
            </w:pPr>
            <w:r w:rsidRPr="0067611C">
              <w:rPr>
                <w:rFonts w:ascii="Segoe UI" w:hAnsi="Segoe UI" w:cs="Segoe UI"/>
              </w:rPr>
              <w:t>Dispozice a 3D model</w:t>
            </w:r>
          </w:p>
          <w:p w14:paraId="06169DA9" w14:textId="1C7A8365" w:rsidR="00A61A5F" w:rsidRPr="0067611C" w:rsidRDefault="00A61A5F" w:rsidP="00A61A5F">
            <w:pPr>
              <w:spacing w:line="276" w:lineRule="auto"/>
              <w:jc w:val="center"/>
              <w:rPr>
                <w:rFonts w:ascii="Segoe UI" w:hAnsi="Segoe UI" w:cs="Segoe UI"/>
              </w:rPr>
            </w:pPr>
            <w:r>
              <w:rPr>
                <w:rFonts w:ascii="Segoe UI" w:hAnsi="Segoe UI" w:cs="Segoe UI"/>
              </w:rPr>
              <w:t xml:space="preserve">(část III., </w:t>
            </w:r>
            <w:proofErr w:type="spellStart"/>
            <w:r>
              <w:rPr>
                <w:rFonts w:ascii="Segoe UI" w:hAnsi="Segoe UI" w:cs="Segoe UI"/>
              </w:rPr>
              <w:t>Appendix</w:t>
            </w:r>
            <w:proofErr w:type="spellEnd"/>
            <w:r>
              <w:rPr>
                <w:rFonts w:ascii="Segoe UI" w:hAnsi="Segoe UI" w:cs="Segoe UI"/>
              </w:rPr>
              <w:t xml:space="preserve"> D1-D4)</w:t>
            </w:r>
          </w:p>
        </w:tc>
        <w:tc>
          <w:tcPr>
            <w:tcW w:w="4279" w:type="dxa"/>
            <w:vAlign w:val="center"/>
          </w:tcPr>
          <w:p w14:paraId="2CAB1844" w14:textId="77777777" w:rsidR="00A61A5F" w:rsidRPr="002D2683" w:rsidRDefault="00A61A5F" w:rsidP="00A61A5F">
            <w:pPr>
              <w:spacing w:line="360" w:lineRule="atLeast"/>
              <w:jc w:val="both"/>
              <w:rPr>
                <w:rFonts w:ascii="Segoe UI" w:hAnsi="Segoe UI" w:cs="Segoe UI"/>
              </w:rPr>
            </w:pPr>
            <w:proofErr w:type="spellStart"/>
            <w:r w:rsidRPr="002D2683">
              <w:rPr>
                <w:rFonts w:ascii="Segoe UI" w:hAnsi="Segoe UI" w:cs="Segoe UI"/>
                <w:bdr w:val="none" w:sz="0" w:space="0" w:color="auto" w:frame="1"/>
              </w:rPr>
              <w:t>Complex</w:t>
            </w:r>
            <w:proofErr w:type="spellEnd"/>
            <w:r w:rsidRPr="002D2683">
              <w:rPr>
                <w:rFonts w:ascii="Segoe UI" w:hAnsi="Segoe UI" w:cs="Segoe UI"/>
                <w:bdr w:val="none" w:sz="0" w:space="0" w:color="auto" w:frame="1"/>
              </w:rPr>
              <w:t xml:space="preserve"> Project, s.r.o., Svatopetrská 35/7, 617 00 Brno, IČO 05032881</w:t>
            </w:r>
          </w:p>
        </w:tc>
      </w:tr>
    </w:tbl>
    <w:p w14:paraId="240AF9B8" w14:textId="77777777" w:rsidR="007F3D8C" w:rsidRPr="001F4221" w:rsidRDefault="007F3D8C" w:rsidP="00D14073">
      <w:pPr>
        <w:pStyle w:val="Zkladntext"/>
        <w:keepLines/>
        <w:tabs>
          <w:tab w:val="left" w:pos="6070"/>
        </w:tabs>
        <w:spacing w:line="276" w:lineRule="auto"/>
        <w:rPr>
          <w:rFonts w:ascii="Segoe UI" w:hAnsi="Segoe UI" w:cs="Segoe UI"/>
          <w:bCs/>
          <w:iCs/>
          <w:sz w:val="22"/>
        </w:rPr>
      </w:pPr>
    </w:p>
    <w:p w14:paraId="541AD9AA" w14:textId="77777777" w:rsidR="007F3D8C" w:rsidRDefault="00261955" w:rsidP="007F3D8C">
      <w:pPr>
        <w:pStyle w:val="Nadpis1"/>
        <w:numPr>
          <w:ilvl w:val="0"/>
          <w:numId w:val="1"/>
        </w:numPr>
        <w:spacing w:after="200" w:line="276" w:lineRule="auto"/>
        <w:ind w:left="357" w:hanging="357"/>
        <w:jc w:val="left"/>
        <w:rPr>
          <w:rFonts w:ascii="Segoe UI" w:hAnsi="Segoe UI" w:cs="Segoe UI"/>
          <w:b/>
          <w:sz w:val="22"/>
          <w:u w:val="single"/>
        </w:rPr>
      </w:pPr>
      <w:bookmarkStart w:id="47" w:name="_Ref519077264"/>
      <w:bookmarkStart w:id="48" w:name="_Toc192683931"/>
      <w:r w:rsidRPr="00F301ED">
        <w:rPr>
          <w:rFonts w:ascii="Segoe UI" w:hAnsi="Segoe UI" w:cs="Segoe UI"/>
          <w:b/>
          <w:sz w:val="22"/>
          <w:u w:val="single"/>
        </w:rPr>
        <w:lastRenderedPageBreak/>
        <w:t>K</w:t>
      </w:r>
      <w:r w:rsidRPr="00983523">
        <w:rPr>
          <w:rFonts w:ascii="Segoe UI" w:hAnsi="Segoe UI" w:cs="Segoe UI"/>
          <w:b/>
          <w:sz w:val="22"/>
          <w:u w:val="single"/>
        </w:rPr>
        <w:t>OMUNIKACE MEZI ZADAVATELEM A DODAVATELI</w:t>
      </w:r>
      <w:bookmarkEnd w:id="47"/>
      <w:bookmarkEnd w:id="48"/>
    </w:p>
    <w:p w14:paraId="29908395" w14:textId="2562DC78" w:rsidR="00102D5F" w:rsidRDefault="0035131F" w:rsidP="0035131F">
      <w:pPr>
        <w:pStyle w:val="Nadpis2"/>
        <w:keepNext w:val="0"/>
        <w:spacing w:after="120" w:line="276" w:lineRule="auto"/>
        <w:jc w:val="both"/>
        <w:rPr>
          <w:rFonts w:ascii="Segoe UI" w:hAnsi="Segoe UI" w:cs="Segoe UI"/>
          <w:sz w:val="22"/>
        </w:rPr>
      </w:pPr>
      <w:bookmarkStart w:id="49" w:name="_Hlk46230250"/>
      <w:r w:rsidRPr="00102D5F">
        <w:rPr>
          <w:rFonts w:ascii="Segoe UI" w:hAnsi="Segoe UI" w:cs="Segoe UI"/>
          <w:b/>
          <w:bCs/>
          <w:sz w:val="22"/>
        </w:rPr>
        <w:t>Veřejná zakázka je zadávána v plném rozsahu elektronicky prostřednictvím certifikovaného elektronického nástroje E-ZAK</w:t>
      </w:r>
      <w:r w:rsidRPr="00E21E11">
        <w:rPr>
          <w:rFonts w:ascii="Segoe UI" w:hAnsi="Segoe UI" w:cs="Segoe UI"/>
          <w:sz w:val="22"/>
        </w:rPr>
        <w:t xml:space="preserve"> (dále jen „</w:t>
      </w:r>
      <w:r w:rsidRPr="00102D5F">
        <w:rPr>
          <w:rFonts w:ascii="Segoe UI" w:hAnsi="Segoe UI" w:cs="Segoe UI"/>
          <w:b/>
          <w:bCs/>
          <w:i/>
          <w:iCs/>
          <w:sz w:val="22"/>
        </w:rPr>
        <w:t>elektronický nástroj</w:t>
      </w:r>
      <w:r w:rsidRPr="00E21E11">
        <w:rPr>
          <w:rFonts w:ascii="Segoe UI" w:hAnsi="Segoe UI" w:cs="Segoe UI"/>
          <w:sz w:val="22"/>
        </w:rPr>
        <w:t xml:space="preserve">“), dostupného na adrese </w:t>
      </w:r>
      <w:hyperlink r:id="rId10" w:history="1">
        <w:r w:rsidRPr="00E21E11">
          <w:rPr>
            <w:rStyle w:val="Hypertextovodkaz"/>
            <w:rFonts w:ascii="Segoe UI" w:hAnsi="Segoe UI" w:cs="Segoe UI"/>
            <w:bCs/>
            <w:color w:val="auto"/>
            <w:sz w:val="22"/>
          </w:rPr>
          <w:t>https://zakazky.sako.cz/</w:t>
        </w:r>
      </w:hyperlink>
      <w:r w:rsidRPr="00E21E11">
        <w:rPr>
          <w:rFonts w:ascii="Segoe UI" w:hAnsi="Segoe UI" w:cs="Segoe UI"/>
          <w:sz w:val="22"/>
        </w:rPr>
        <w:t xml:space="preserve">. </w:t>
      </w:r>
    </w:p>
    <w:p w14:paraId="251D3616" w14:textId="13A63C4A" w:rsidR="0035131F" w:rsidRPr="00E21E11" w:rsidRDefault="00102D5F" w:rsidP="0035131F">
      <w:pPr>
        <w:pStyle w:val="Nadpis2"/>
        <w:keepNext w:val="0"/>
        <w:spacing w:after="120" w:line="276" w:lineRule="auto"/>
        <w:jc w:val="both"/>
        <w:rPr>
          <w:rFonts w:ascii="Segoe UI" w:hAnsi="Segoe UI" w:cs="Segoe UI"/>
          <w:bCs/>
          <w:sz w:val="22"/>
        </w:rPr>
      </w:pPr>
      <w:bookmarkStart w:id="50" w:name="_Hlk159926633"/>
      <w:r w:rsidRPr="00102D5F">
        <w:rPr>
          <w:rFonts w:ascii="Segoe UI" w:hAnsi="Segoe UI" w:cs="Segoe UI"/>
          <w:sz w:val="22"/>
        </w:rPr>
        <w:t>Nevyplývá-li z § 211 ZZVZ jinak, veškeré úkony v rámci tohoto zadávacího řízení a rovněž veškerá komunikace mezi zadavatelem (nebo jeho zástupcem) a dodavatelem probíhá elektronicky, a to zejména prostřednictvím elektronického nástroje</w:t>
      </w:r>
      <w:bookmarkEnd w:id="50"/>
      <w:r w:rsidR="0035131F" w:rsidRPr="00E21E11">
        <w:rPr>
          <w:rFonts w:ascii="Segoe UI" w:hAnsi="Segoe UI" w:cs="Segoe UI"/>
          <w:sz w:val="22"/>
        </w:rPr>
        <w:t xml:space="preserve">. </w:t>
      </w:r>
    </w:p>
    <w:p w14:paraId="6CB0AFF9" w14:textId="77777777" w:rsidR="0035131F" w:rsidRPr="00E21E11" w:rsidRDefault="0035131F" w:rsidP="0035131F">
      <w:pPr>
        <w:pStyle w:val="Nadpis2"/>
        <w:keepNext w:val="0"/>
        <w:spacing w:after="120" w:line="276" w:lineRule="auto"/>
        <w:jc w:val="both"/>
        <w:rPr>
          <w:rFonts w:ascii="Segoe UI" w:hAnsi="Segoe UI" w:cs="Segoe UI"/>
          <w:b/>
          <w:sz w:val="22"/>
        </w:rPr>
      </w:pPr>
      <w:r w:rsidRPr="00E21E11">
        <w:rPr>
          <w:rFonts w:ascii="Segoe UI" w:hAnsi="Segoe UI" w:cs="Segoe UI"/>
          <w:sz w:val="22"/>
        </w:rPr>
        <w:t xml:space="preserve">Veškeré písemnosti zasílané prostřednictvím elektronického nástroje se považují za řádně doručené dnem jejich doručení do uživatelského účtu adresáta v 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nikoliv. </w:t>
      </w:r>
    </w:p>
    <w:p w14:paraId="515BD652" w14:textId="010872E2" w:rsidR="0035131F" w:rsidRPr="00E21E11" w:rsidRDefault="0035131F" w:rsidP="0035131F">
      <w:pPr>
        <w:pStyle w:val="Nadpis2"/>
        <w:keepNext w:val="0"/>
        <w:spacing w:after="120" w:line="276" w:lineRule="auto"/>
        <w:jc w:val="both"/>
        <w:rPr>
          <w:rFonts w:ascii="Segoe UI" w:hAnsi="Segoe UI" w:cs="Segoe UI"/>
          <w:b/>
          <w:sz w:val="22"/>
        </w:rPr>
      </w:pPr>
      <w:r w:rsidRPr="00E21E11">
        <w:rPr>
          <w:rFonts w:ascii="Segoe UI" w:hAnsi="Segoe UI" w:cs="Segoe UI"/>
          <w:sz w:val="22"/>
        </w:rPr>
        <w:t>Zadavatel dodavatele upozorňuje, že pro plné využití všech možností elektronického nástroje je </w:t>
      </w:r>
      <w:r w:rsidRPr="009C286F">
        <w:rPr>
          <w:rFonts w:ascii="Segoe UI" w:hAnsi="Segoe UI" w:cs="Segoe UI"/>
          <w:b/>
          <w:bCs/>
          <w:sz w:val="22"/>
        </w:rPr>
        <w:t>nezbytné</w:t>
      </w:r>
      <w:r w:rsidRPr="00E21E11">
        <w:rPr>
          <w:rFonts w:ascii="Segoe UI" w:hAnsi="Segoe UI" w:cs="Segoe UI"/>
          <w:sz w:val="22"/>
        </w:rPr>
        <w:t xml:space="preserve"> provést a dokončit tzv. registraci dodavatele (pro získání možnosti přihlášení do systému E-ZAK je zapotřebí se registrovat do Centrální databáze dodavatelů (CDD) systému FEN.cz na adrese </w:t>
      </w:r>
      <w:hyperlink r:id="rId11" w:anchor="/registrace" w:history="1">
        <w:r w:rsidRPr="00E21E11">
          <w:rPr>
            <w:rStyle w:val="Hypertextovodkaz"/>
            <w:rFonts w:ascii="Segoe UI" w:hAnsi="Segoe UI" w:cs="Segoe UI"/>
            <w:sz w:val="22"/>
          </w:rPr>
          <w:t>https://fen.cz/#/registrace</w:t>
        </w:r>
      </w:hyperlink>
      <w:r w:rsidRPr="00E21E11">
        <w:rPr>
          <w:rFonts w:ascii="Segoe UI" w:hAnsi="Segoe UI" w:cs="Segoe UI"/>
          <w:sz w:val="22"/>
        </w:rPr>
        <w:t xml:space="preserve">, na které lze nalézt všechny podrobnosti a návody k registraci). </w:t>
      </w:r>
      <w:r w:rsidRPr="009C286F">
        <w:rPr>
          <w:rFonts w:ascii="Segoe UI" w:hAnsi="Segoe UI" w:cs="Segoe UI"/>
          <w:b/>
          <w:bCs/>
          <w:sz w:val="22"/>
        </w:rPr>
        <w:t>Manuál pro registraci dodavatele</w:t>
      </w:r>
      <w:r w:rsidRPr="00E21E11">
        <w:rPr>
          <w:rFonts w:ascii="Segoe UI" w:hAnsi="Segoe UI" w:cs="Segoe UI"/>
          <w:sz w:val="22"/>
        </w:rPr>
        <w:t xml:space="preserve"> v elektronickém nástroji je uveden v uživatelské příručce s názvem „</w:t>
      </w:r>
      <w:r w:rsidRPr="00E21E11">
        <w:rPr>
          <w:rFonts w:ascii="Segoe UI" w:hAnsi="Segoe UI" w:cs="Segoe UI"/>
          <w:i/>
          <w:iCs/>
          <w:sz w:val="22"/>
        </w:rPr>
        <w:t>E-ZAK, verze 5 – elektronický nástroj pro veřejné zakázky a elektronická aukční síň - uživatelská příručka pro dodavatele systému E-ZAK.</w:t>
      </w:r>
      <w:r w:rsidRPr="00E21E11">
        <w:rPr>
          <w:rFonts w:ascii="Segoe UI" w:hAnsi="Segoe UI" w:cs="Segoe UI"/>
          <w:sz w:val="22"/>
        </w:rPr>
        <w:t>“ Zadavatel upozorňuje, že registrace neproběhne okamžitě a podléhá akceptaci administrátorem systému v délce do 48 hodin v pracovní dny; v případě nedostatků v žádosti o registraci může dojít i k zamítnutí registrace</w:t>
      </w:r>
      <w:r w:rsidRPr="00E21E11">
        <w:rPr>
          <w:rFonts w:ascii="Segoe UI" w:hAnsi="Segoe UI" w:cs="Segoe UI"/>
          <w:color w:val="000000"/>
          <w:sz w:val="22"/>
        </w:rPr>
        <w:t>.</w:t>
      </w:r>
    </w:p>
    <w:p w14:paraId="4B39F329" w14:textId="7ACB8280" w:rsidR="0035131F" w:rsidRPr="00E21E11" w:rsidRDefault="0035131F" w:rsidP="0035131F">
      <w:pPr>
        <w:pStyle w:val="Zkladntext"/>
        <w:spacing w:after="120" w:line="276" w:lineRule="auto"/>
        <w:rPr>
          <w:rFonts w:ascii="Segoe UI" w:hAnsi="Segoe UI" w:cs="Segoe UI"/>
          <w:sz w:val="22"/>
        </w:rPr>
      </w:pPr>
      <w:r w:rsidRPr="00E21E11">
        <w:rPr>
          <w:rFonts w:ascii="Segoe UI" w:hAnsi="Segoe UI" w:cs="Segoe UI"/>
          <w:sz w:val="22"/>
        </w:rPr>
        <w:t xml:space="preserve">Podmínky a informace týkající se elektronického nástroje včetně informací o používání elektronického podpisu jsou dostupné na adrese </w:t>
      </w:r>
      <w:r w:rsidR="006F46AB" w:rsidRPr="00B30A8B">
        <w:rPr>
          <w:rFonts w:ascii="Segoe UI" w:hAnsi="Segoe UI" w:cs="Segoe UI"/>
          <w:sz w:val="22"/>
        </w:rPr>
        <w:t>https://ezak.e-tenders.cz/manual.html</w:t>
      </w:r>
      <w:r w:rsidRPr="006F46AB">
        <w:rPr>
          <w:rFonts w:ascii="Segoe UI" w:hAnsi="Segoe UI" w:cs="Segoe UI"/>
          <w:sz w:val="22"/>
        </w:rPr>
        <w:t>.</w:t>
      </w:r>
    </w:p>
    <w:p w14:paraId="093250E7" w14:textId="77777777" w:rsidR="0035131F" w:rsidRPr="00E21E11" w:rsidRDefault="0035131F" w:rsidP="0035131F">
      <w:pPr>
        <w:pStyle w:val="Nadpis2"/>
        <w:keepNext w:val="0"/>
        <w:spacing w:after="120" w:line="276" w:lineRule="auto"/>
        <w:jc w:val="both"/>
        <w:rPr>
          <w:rFonts w:ascii="Segoe UI" w:hAnsi="Segoe UI" w:cs="Segoe UI"/>
          <w:b/>
          <w:bCs/>
          <w:sz w:val="22"/>
        </w:rPr>
      </w:pPr>
      <w:r w:rsidRPr="00E21E11">
        <w:rPr>
          <w:rFonts w:ascii="Segoe UI" w:hAnsi="Segoe UI" w:cs="Segoe UI"/>
          <w:sz w:val="22"/>
        </w:rPr>
        <w:t xml:space="preserve">Za řádné a včasné seznamování se s písemnostmi zasílanými zadavatelem prostřednictvím elektronického nástroje, jakož i za správnost kontaktních údajů uvedených u dodavatele, odpovídá vždy dodavatel. </w:t>
      </w:r>
      <w:r w:rsidRPr="00E21E11">
        <w:rPr>
          <w:rFonts w:ascii="Segoe UI" w:hAnsi="Segoe UI" w:cs="Segoe UI"/>
          <w:color w:val="000000"/>
          <w:sz w:val="22"/>
        </w:rPr>
        <w:t>Zadavatel v souladu se ZZVZ požaduje, aby nabídky byly řádně zašifrovány, přičemž šifrování je realizováno prostřednictvím elektronického nástroje.</w:t>
      </w:r>
    </w:p>
    <w:p w14:paraId="6A565BB2" w14:textId="7F22A5A4" w:rsidR="005948BA" w:rsidRPr="00E21E11" w:rsidRDefault="0035131F" w:rsidP="00E21E11">
      <w:pPr>
        <w:pStyle w:val="Zkladntext"/>
        <w:keepLines/>
        <w:spacing w:before="120" w:after="120" w:line="276" w:lineRule="auto"/>
        <w:rPr>
          <w:rFonts w:ascii="Segoe UI" w:hAnsi="Segoe UI" w:cs="Segoe UI"/>
          <w:bCs/>
          <w:sz w:val="22"/>
        </w:rPr>
      </w:pPr>
      <w:r w:rsidRPr="00E21E11">
        <w:rPr>
          <w:rFonts w:ascii="Segoe UI" w:hAnsi="Segoe UI" w:cs="Segoe UI"/>
          <w:sz w:val="22"/>
        </w:rPr>
        <w:t xml:space="preserve">Pro odpovědi na případné otázky týkající se uživatelského ovládání elektronického nástroje                je možné využít uživatelskou podporu (tel.: +420 538 702 719, e-mail: </w:t>
      </w:r>
      <w:hyperlink r:id="rId12" w:history="1">
        <w:r w:rsidRPr="009C286F">
          <w:rPr>
            <w:rStyle w:val="Nadpis3Char"/>
            <w:rFonts w:ascii="Segoe UI" w:hAnsi="Segoe UI" w:cs="Segoe UI"/>
            <w:b w:val="0"/>
            <w:bCs/>
            <w:sz w:val="22"/>
          </w:rPr>
          <w:t>podpora@ezak.cz</w:t>
        </w:r>
      </w:hyperlink>
      <w:r w:rsidRPr="00E21E11">
        <w:rPr>
          <w:rFonts w:ascii="Segoe UI" w:hAnsi="Segoe UI" w:cs="Segoe UI"/>
          <w:sz w:val="22"/>
        </w:rPr>
        <w:t>).</w:t>
      </w:r>
      <w:bookmarkStart w:id="51" w:name="_Hlk46236521"/>
      <w:bookmarkEnd w:id="49"/>
      <w:r w:rsidR="005948BA" w:rsidRPr="00E21E11">
        <w:rPr>
          <w:rFonts w:ascii="Segoe UI" w:hAnsi="Segoe UI" w:cs="Segoe UI"/>
          <w:bCs/>
          <w:sz w:val="22"/>
        </w:rPr>
        <w:t xml:space="preserve"> </w:t>
      </w:r>
      <w:bookmarkEnd w:id="51"/>
    </w:p>
    <w:p w14:paraId="0E08BB32" w14:textId="77777777" w:rsidR="00687C25" w:rsidRPr="00487666" w:rsidRDefault="00687C25" w:rsidP="005948BA">
      <w:pPr>
        <w:pStyle w:val="Zkladntext"/>
        <w:spacing w:line="276" w:lineRule="auto"/>
        <w:rPr>
          <w:rFonts w:ascii="Segoe UI" w:hAnsi="Segoe UI" w:cs="Segoe UI"/>
          <w:sz w:val="22"/>
          <w:highlight w:val="yellow"/>
        </w:rPr>
      </w:pPr>
    </w:p>
    <w:p w14:paraId="0002267D" w14:textId="77777777" w:rsidR="00293F90" w:rsidRPr="00983523" w:rsidRDefault="00261955" w:rsidP="00207A05">
      <w:pPr>
        <w:pStyle w:val="Nadpis1"/>
        <w:numPr>
          <w:ilvl w:val="0"/>
          <w:numId w:val="1"/>
        </w:numPr>
        <w:spacing w:after="200" w:line="276" w:lineRule="auto"/>
        <w:ind w:left="357" w:hanging="357"/>
        <w:jc w:val="left"/>
        <w:rPr>
          <w:rFonts w:ascii="Segoe UI" w:hAnsi="Segoe UI" w:cs="Segoe UI"/>
          <w:b/>
          <w:sz w:val="22"/>
          <w:u w:val="single"/>
        </w:rPr>
      </w:pPr>
      <w:bookmarkStart w:id="52" w:name="_Toc192683932"/>
      <w:r w:rsidRPr="00977CBB">
        <w:rPr>
          <w:rFonts w:ascii="Segoe UI" w:hAnsi="Segoe UI" w:cs="Segoe UI"/>
          <w:b/>
          <w:sz w:val="22"/>
          <w:u w:val="single"/>
        </w:rPr>
        <w:t>INFORMACE O P</w:t>
      </w:r>
      <w:r w:rsidRPr="00983523">
        <w:rPr>
          <w:rFonts w:ascii="Segoe UI" w:hAnsi="Segoe UI" w:cs="Segoe UI"/>
          <w:b/>
          <w:sz w:val="22"/>
          <w:u w:val="single"/>
        </w:rPr>
        <w:t>ŘEDMĚTU VEŘEJNÉ ZAKÁZKY</w:t>
      </w:r>
      <w:r w:rsidR="00BF7D10">
        <w:rPr>
          <w:rFonts w:ascii="Segoe UI" w:hAnsi="Segoe UI" w:cs="Segoe UI"/>
          <w:b/>
          <w:sz w:val="22"/>
          <w:u w:val="single"/>
        </w:rPr>
        <w:t>, DALŠÍ PODMÍNKY</w:t>
      </w:r>
      <w:bookmarkEnd w:id="52"/>
    </w:p>
    <w:p w14:paraId="6D8B3B29" w14:textId="167683C7" w:rsidR="0022138A" w:rsidRDefault="00533767" w:rsidP="00B6265F">
      <w:pPr>
        <w:pStyle w:val="Nadpis2"/>
        <w:numPr>
          <w:ilvl w:val="1"/>
          <w:numId w:val="1"/>
        </w:numPr>
        <w:spacing w:after="120" w:line="276" w:lineRule="auto"/>
        <w:ind w:left="788" w:hanging="431"/>
        <w:rPr>
          <w:rFonts w:ascii="Segoe UI" w:hAnsi="Segoe UI" w:cs="Segoe UI"/>
          <w:b/>
          <w:sz w:val="22"/>
        </w:rPr>
      </w:pPr>
      <w:bookmarkStart w:id="53" w:name="_Ref38624279"/>
      <w:bookmarkStart w:id="54" w:name="_Ref168648212"/>
      <w:r w:rsidRPr="00A85B64">
        <w:rPr>
          <w:rFonts w:ascii="Segoe UI" w:hAnsi="Segoe UI" w:cs="Segoe UI"/>
          <w:b/>
          <w:sz w:val="22"/>
        </w:rPr>
        <w:t>Předmět veřejné zakázky</w:t>
      </w:r>
      <w:bookmarkEnd w:id="53"/>
      <w:r w:rsidR="000054EB">
        <w:rPr>
          <w:rFonts w:ascii="Segoe UI" w:hAnsi="Segoe UI" w:cs="Segoe UI"/>
          <w:b/>
          <w:sz w:val="22"/>
        </w:rPr>
        <w:t xml:space="preserve"> (možné opce v předběžné nabídce k jednání)</w:t>
      </w:r>
      <w:bookmarkEnd w:id="54"/>
    </w:p>
    <w:p w14:paraId="1169851E" w14:textId="19452B6C" w:rsidR="00D53370" w:rsidRDefault="001B150D" w:rsidP="00D53370">
      <w:pPr>
        <w:pStyle w:val="Zkladntext"/>
        <w:keepLines/>
        <w:spacing w:after="120" w:line="276" w:lineRule="auto"/>
        <w:ind w:left="425"/>
        <w:rPr>
          <w:rFonts w:ascii="Segoe UI" w:hAnsi="Segoe UI" w:cs="Segoe UI"/>
          <w:sz w:val="22"/>
        </w:rPr>
      </w:pPr>
      <w:bookmarkStart w:id="55" w:name="_Hlk63113498"/>
      <w:bookmarkStart w:id="56" w:name="_Hlk63113372"/>
      <w:bookmarkStart w:id="57" w:name="_Hlk31728769"/>
      <w:r w:rsidRPr="001B150D">
        <w:rPr>
          <w:rFonts w:ascii="Segoe UI" w:hAnsi="Segoe UI" w:cs="Segoe UI"/>
          <w:sz w:val="22"/>
        </w:rPr>
        <w:t>Předmětem veřejné zakázky, je návrh a výstavba vysoce účinného zařízení k energetickému využívání odpadu (OHB II – linka K1)</w:t>
      </w:r>
      <w:r w:rsidR="00C54D12">
        <w:rPr>
          <w:rFonts w:ascii="Segoe UI" w:hAnsi="Segoe UI" w:cs="Segoe UI"/>
          <w:sz w:val="22"/>
        </w:rPr>
        <w:t xml:space="preserve"> dle specifikace obsažené v přílohách zadávací dokumentace</w:t>
      </w:r>
      <w:r>
        <w:rPr>
          <w:rFonts w:ascii="Segoe UI" w:hAnsi="Segoe UI" w:cs="Segoe UI"/>
          <w:sz w:val="22"/>
        </w:rPr>
        <w:t>.</w:t>
      </w:r>
      <w:bookmarkEnd w:id="55"/>
    </w:p>
    <w:p w14:paraId="32C7CFDC" w14:textId="1A048D58" w:rsidR="00C54D12" w:rsidRDefault="00C54D12" w:rsidP="00D53370">
      <w:pPr>
        <w:pStyle w:val="Zkladntext"/>
        <w:keepLines/>
        <w:spacing w:after="120" w:line="276" w:lineRule="auto"/>
        <w:ind w:left="425"/>
        <w:rPr>
          <w:rFonts w:ascii="Segoe UI" w:hAnsi="Segoe UI" w:cs="Segoe UI"/>
          <w:sz w:val="22"/>
        </w:rPr>
      </w:pPr>
      <w:r>
        <w:rPr>
          <w:rFonts w:ascii="Segoe UI" w:hAnsi="Segoe UI" w:cs="Segoe UI"/>
          <w:sz w:val="22"/>
        </w:rPr>
        <w:lastRenderedPageBreak/>
        <w:t>Zadavatel v návaznosti na jednání o předběžných nabídkách učinil rozhodnutí ohledně rozsahových možností předmětu plnění, když se rozhodl pro možnost v plném rozsahu (tzv. možnost „</w:t>
      </w:r>
      <w:r w:rsidRPr="00C54D12">
        <w:rPr>
          <w:rFonts w:ascii="Segoe UI" w:hAnsi="Segoe UI" w:cs="Segoe UI"/>
          <w:b/>
          <w:bCs/>
          <w:i/>
          <w:iCs/>
          <w:sz w:val="22"/>
        </w:rPr>
        <w:t>OHB II</w:t>
      </w:r>
      <w:r>
        <w:rPr>
          <w:rFonts w:ascii="Segoe UI" w:hAnsi="Segoe UI" w:cs="Segoe UI"/>
          <w:sz w:val="22"/>
        </w:rPr>
        <w:t xml:space="preserve">“) s umožněním umístění linky v areálu zadavatele ve smyslu odst. </w:t>
      </w:r>
      <w:r>
        <w:rPr>
          <w:rFonts w:ascii="Segoe UI" w:hAnsi="Segoe UI" w:cs="Segoe UI"/>
          <w:sz w:val="22"/>
        </w:rPr>
        <w:fldChar w:fldCharType="begin"/>
      </w:r>
      <w:r>
        <w:rPr>
          <w:rFonts w:ascii="Segoe UI" w:hAnsi="Segoe UI" w:cs="Segoe UI"/>
          <w:sz w:val="22"/>
        </w:rPr>
        <w:instrText xml:space="preserve"> REF _Ref191997425 \r \h </w:instrText>
      </w:r>
      <w:r>
        <w:rPr>
          <w:rFonts w:ascii="Segoe UI" w:hAnsi="Segoe UI" w:cs="Segoe UI"/>
          <w:sz w:val="22"/>
        </w:rPr>
      </w:r>
      <w:r>
        <w:rPr>
          <w:rFonts w:ascii="Segoe UI" w:hAnsi="Segoe UI" w:cs="Segoe UI"/>
          <w:sz w:val="22"/>
        </w:rPr>
        <w:fldChar w:fldCharType="separate"/>
      </w:r>
      <w:r w:rsidR="002132DA">
        <w:rPr>
          <w:rFonts w:ascii="Segoe UI" w:hAnsi="Segoe UI" w:cs="Segoe UI"/>
          <w:sz w:val="22"/>
        </w:rPr>
        <w:t>3.9</w:t>
      </w:r>
      <w:r>
        <w:rPr>
          <w:rFonts w:ascii="Segoe UI" w:hAnsi="Segoe UI" w:cs="Segoe UI"/>
          <w:sz w:val="22"/>
        </w:rPr>
        <w:fldChar w:fldCharType="end"/>
      </w:r>
      <w:r>
        <w:rPr>
          <w:rFonts w:ascii="Segoe UI" w:hAnsi="Segoe UI" w:cs="Segoe UI"/>
          <w:sz w:val="22"/>
        </w:rPr>
        <w:t xml:space="preserve"> zadávací dokumentace, která byla uveřejněna při zahájení zadávacího řízení</w:t>
      </w:r>
      <w:r w:rsidR="0036546A">
        <w:rPr>
          <w:rFonts w:ascii="Segoe UI" w:hAnsi="Segoe UI" w:cs="Segoe UI"/>
          <w:sz w:val="22"/>
        </w:rPr>
        <w:t xml:space="preserve">, a to z důvodu výrazné ekonomické výhodnosti tohoto postupu oproti </w:t>
      </w:r>
      <w:r w:rsidR="008C2629">
        <w:rPr>
          <w:rFonts w:ascii="Segoe UI" w:hAnsi="Segoe UI" w:cs="Segoe UI"/>
          <w:sz w:val="22"/>
        </w:rPr>
        <w:t xml:space="preserve">sníženému rozsahu plnění, tzv. </w:t>
      </w:r>
      <w:r w:rsidR="0036546A">
        <w:rPr>
          <w:rFonts w:ascii="Segoe UI" w:hAnsi="Segoe UI" w:cs="Segoe UI"/>
          <w:sz w:val="22"/>
        </w:rPr>
        <w:t xml:space="preserve">možnosti </w:t>
      </w:r>
      <w:r w:rsidR="008C2629" w:rsidRPr="0077059D">
        <w:rPr>
          <w:rFonts w:ascii="Segoe UI" w:hAnsi="Segoe UI" w:cs="Segoe UI"/>
          <w:b/>
          <w:bCs/>
          <w:i/>
          <w:iCs/>
          <w:sz w:val="22"/>
        </w:rPr>
        <w:t>„</w:t>
      </w:r>
      <w:r w:rsidR="0036546A" w:rsidRPr="0077059D">
        <w:rPr>
          <w:rFonts w:ascii="Segoe UI" w:hAnsi="Segoe UI" w:cs="Segoe UI"/>
          <w:b/>
          <w:bCs/>
          <w:i/>
          <w:iCs/>
          <w:sz w:val="22"/>
        </w:rPr>
        <w:t>D2</w:t>
      </w:r>
      <w:r w:rsidR="008C2629" w:rsidRPr="0077059D">
        <w:rPr>
          <w:rFonts w:ascii="Segoe UI" w:hAnsi="Segoe UI" w:cs="Segoe UI"/>
          <w:b/>
          <w:bCs/>
          <w:i/>
          <w:iCs/>
          <w:sz w:val="22"/>
        </w:rPr>
        <w:t>“</w:t>
      </w:r>
      <w:r w:rsidR="0036546A">
        <w:rPr>
          <w:rFonts w:ascii="Segoe UI" w:hAnsi="Segoe UI" w:cs="Segoe UI"/>
          <w:sz w:val="22"/>
        </w:rPr>
        <w:t xml:space="preserve"> (se zohledněním parametrů obsažených v předběžných nabídkách a komunikaci nad nimi)</w:t>
      </w:r>
      <w:r>
        <w:rPr>
          <w:rFonts w:ascii="Segoe UI" w:hAnsi="Segoe UI" w:cs="Segoe UI"/>
          <w:sz w:val="22"/>
        </w:rPr>
        <w:t>.</w:t>
      </w:r>
    </w:p>
    <w:p w14:paraId="79692380" w14:textId="70CC689B" w:rsidR="00917B97" w:rsidRDefault="00917B97" w:rsidP="00306107">
      <w:pPr>
        <w:pStyle w:val="Zkladntext"/>
        <w:spacing w:after="120" w:line="276" w:lineRule="auto"/>
        <w:ind w:left="425"/>
        <w:rPr>
          <w:rFonts w:ascii="Segoe UI" w:hAnsi="Segoe UI" w:cs="Segoe UI"/>
          <w:sz w:val="22"/>
        </w:rPr>
      </w:pPr>
    </w:p>
    <w:p w14:paraId="29B8066A" w14:textId="00253033" w:rsidR="000A473B" w:rsidRPr="000A473B" w:rsidRDefault="000A473B" w:rsidP="00D53370">
      <w:pPr>
        <w:pStyle w:val="Zkladntext"/>
        <w:keepLines/>
        <w:spacing w:after="120" w:line="276" w:lineRule="auto"/>
        <w:ind w:left="425"/>
        <w:rPr>
          <w:rFonts w:ascii="Segoe UI" w:hAnsi="Segoe UI" w:cs="Segoe UI"/>
          <w:sz w:val="22"/>
        </w:rPr>
      </w:pPr>
      <w:r>
        <w:rPr>
          <w:rFonts w:ascii="Segoe UI" w:hAnsi="Segoe UI" w:cs="Segoe UI"/>
          <w:sz w:val="22"/>
        </w:rPr>
        <w:t xml:space="preserve">Zadavatel výslovně upozorňuje na to, že </w:t>
      </w:r>
      <w:r w:rsidR="00B80C9D">
        <w:rPr>
          <w:rFonts w:ascii="Segoe UI" w:hAnsi="Segoe UI" w:cs="Segoe UI"/>
          <w:b/>
          <w:bCs/>
          <w:sz w:val="22"/>
        </w:rPr>
        <w:t>konečné nabídky budou podávány jen na jedno technické řešení realizace</w:t>
      </w:r>
      <w:r w:rsidR="008C2629">
        <w:rPr>
          <w:rFonts w:ascii="Segoe UI" w:hAnsi="Segoe UI" w:cs="Segoe UI"/>
          <w:b/>
          <w:bCs/>
          <w:sz w:val="22"/>
        </w:rPr>
        <w:t xml:space="preserve">, a to možnost </w:t>
      </w:r>
      <w:r w:rsidR="00E24E5F" w:rsidRPr="00306107">
        <w:rPr>
          <w:rFonts w:ascii="Segoe UI" w:hAnsi="Segoe UI" w:cs="Segoe UI"/>
          <w:b/>
          <w:bCs/>
          <w:sz w:val="22"/>
        </w:rPr>
        <w:t xml:space="preserve">v plném rozsahu předmětu plnění </w:t>
      </w:r>
      <w:r w:rsidR="008C2629">
        <w:rPr>
          <w:rFonts w:ascii="Segoe UI" w:hAnsi="Segoe UI" w:cs="Segoe UI"/>
          <w:b/>
          <w:bCs/>
          <w:sz w:val="22"/>
        </w:rPr>
        <w:t>„OHB II“</w:t>
      </w:r>
      <w:r>
        <w:rPr>
          <w:rFonts w:ascii="Segoe UI" w:hAnsi="Segoe UI" w:cs="Segoe UI"/>
          <w:b/>
          <w:bCs/>
          <w:sz w:val="22"/>
        </w:rPr>
        <w:t>.</w:t>
      </w:r>
    </w:p>
    <w:p w14:paraId="060C9DAB" w14:textId="2318F5A2" w:rsidR="00FA5FC4" w:rsidRDefault="00FA5FC4" w:rsidP="00D53370">
      <w:pPr>
        <w:pStyle w:val="Zkladntext"/>
        <w:keepLines/>
        <w:spacing w:after="120" w:line="276" w:lineRule="auto"/>
        <w:ind w:left="425"/>
        <w:rPr>
          <w:rFonts w:ascii="Segoe UI" w:hAnsi="Segoe UI" w:cs="Segoe UI"/>
          <w:sz w:val="22"/>
        </w:rPr>
      </w:pPr>
    </w:p>
    <w:bookmarkEnd w:id="56"/>
    <w:p w14:paraId="18247C7C" w14:textId="77777777" w:rsidR="00D53370" w:rsidRPr="00072B41" w:rsidRDefault="00D53370" w:rsidP="00BF7D10">
      <w:pPr>
        <w:pStyle w:val="Nadpis2"/>
        <w:numPr>
          <w:ilvl w:val="1"/>
          <w:numId w:val="1"/>
        </w:numPr>
        <w:spacing w:after="120" w:line="276" w:lineRule="auto"/>
        <w:ind w:left="788" w:hanging="431"/>
        <w:rPr>
          <w:rFonts w:ascii="Segoe UI" w:hAnsi="Segoe UI" w:cs="Segoe UI"/>
          <w:b/>
          <w:sz w:val="22"/>
        </w:rPr>
      </w:pPr>
      <w:r w:rsidRPr="00072B41">
        <w:rPr>
          <w:rFonts w:ascii="Segoe UI" w:hAnsi="Segoe UI" w:cs="Segoe UI"/>
          <w:b/>
          <w:sz w:val="22"/>
        </w:rPr>
        <w:t>Klasifikace předmětu veřejné zakázky (CPV)</w:t>
      </w:r>
    </w:p>
    <w:p w14:paraId="4AC85772" w14:textId="77777777" w:rsidR="00D53370" w:rsidRPr="00334A99" w:rsidRDefault="00D53370" w:rsidP="00D53370">
      <w:pPr>
        <w:spacing w:line="276" w:lineRule="auto"/>
        <w:ind w:left="426"/>
        <w:jc w:val="both"/>
        <w:rPr>
          <w:rFonts w:ascii="Segoe UI" w:hAnsi="Segoe UI" w:cs="Segoe UI"/>
        </w:rPr>
      </w:pPr>
      <w:r w:rsidRPr="00334A99">
        <w:rPr>
          <w:rFonts w:ascii="Segoe UI" w:hAnsi="Segoe UI" w:cs="Segoe UI"/>
        </w:rPr>
        <w:t>45222100-0 | Výstavba zařízení na zpracování odpadu</w:t>
      </w:r>
    </w:p>
    <w:p w14:paraId="02CF8550" w14:textId="77777777" w:rsidR="00D53370" w:rsidRPr="00334A99" w:rsidRDefault="00D53370" w:rsidP="00D53370">
      <w:pPr>
        <w:spacing w:line="276" w:lineRule="auto"/>
        <w:ind w:left="426"/>
        <w:jc w:val="both"/>
        <w:rPr>
          <w:rFonts w:ascii="Segoe UI" w:hAnsi="Segoe UI" w:cs="Segoe UI"/>
        </w:rPr>
      </w:pPr>
      <w:r w:rsidRPr="00334A99">
        <w:rPr>
          <w:rFonts w:ascii="Segoe UI" w:hAnsi="Segoe UI" w:cs="Segoe UI"/>
        </w:rPr>
        <w:t>45251140-4 | Výstavba tepelných elektráren</w:t>
      </w:r>
    </w:p>
    <w:p w14:paraId="6E39F9D1" w14:textId="77777777" w:rsidR="00D53370" w:rsidRPr="005E00D2" w:rsidRDefault="00D53370" w:rsidP="00D53370">
      <w:pPr>
        <w:spacing w:line="276" w:lineRule="auto"/>
        <w:ind w:left="426"/>
        <w:jc w:val="both"/>
        <w:rPr>
          <w:rFonts w:ascii="Segoe UI" w:hAnsi="Segoe UI" w:cs="Segoe UI"/>
        </w:rPr>
      </w:pPr>
      <w:r w:rsidRPr="005E00D2">
        <w:rPr>
          <w:rFonts w:ascii="Segoe UI" w:hAnsi="Segoe UI" w:cs="Segoe UI"/>
        </w:rPr>
        <w:t>42320000-5 | Spalovny odpadů</w:t>
      </w:r>
    </w:p>
    <w:p w14:paraId="4131CA21" w14:textId="77777777" w:rsidR="00D53370" w:rsidRPr="00334A99" w:rsidRDefault="00D53370" w:rsidP="00D53370">
      <w:pPr>
        <w:spacing w:line="276" w:lineRule="auto"/>
        <w:ind w:left="426"/>
        <w:jc w:val="both"/>
        <w:rPr>
          <w:rFonts w:ascii="Segoe UI" w:hAnsi="Segoe UI" w:cs="Segoe UI"/>
        </w:rPr>
      </w:pPr>
      <w:r w:rsidRPr="005E00D2">
        <w:rPr>
          <w:rFonts w:ascii="Segoe UI" w:hAnsi="Segoe UI" w:cs="Segoe UI"/>
        </w:rPr>
        <w:t>45251250-8 | Výstavba tepláren s dálkovým rozvodem</w:t>
      </w:r>
    </w:p>
    <w:p w14:paraId="2E24207E" w14:textId="77777777" w:rsidR="00D53370" w:rsidRPr="005E00D2" w:rsidRDefault="00D53370" w:rsidP="00D53370">
      <w:pPr>
        <w:spacing w:line="276" w:lineRule="auto"/>
        <w:ind w:left="426"/>
        <w:jc w:val="both"/>
        <w:rPr>
          <w:rFonts w:ascii="Segoe UI" w:hAnsi="Segoe UI" w:cs="Segoe UI"/>
        </w:rPr>
      </w:pPr>
      <w:r w:rsidRPr="005E00D2">
        <w:rPr>
          <w:rFonts w:ascii="Segoe UI" w:hAnsi="Segoe UI" w:cs="Segoe UI"/>
        </w:rPr>
        <w:t>45200000-9 | Práce pro kompletní nebo částečnou výstavbu inženýrské stavitelství</w:t>
      </w:r>
    </w:p>
    <w:p w14:paraId="3AFF46B5" w14:textId="77777777" w:rsidR="00D53370" w:rsidRPr="005E00D2" w:rsidRDefault="00D53370" w:rsidP="00D53370">
      <w:pPr>
        <w:spacing w:line="276" w:lineRule="auto"/>
        <w:ind w:left="426"/>
        <w:jc w:val="both"/>
        <w:rPr>
          <w:rFonts w:ascii="Segoe UI" w:hAnsi="Segoe UI" w:cs="Segoe UI"/>
        </w:rPr>
      </w:pPr>
      <w:r w:rsidRPr="005E00D2">
        <w:rPr>
          <w:rFonts w:ascii="Segoe UI" w:hAnsi="Segoe UI" w:cs="Segoe UI"/>
        </w:rPr>
        <w:t>45220000-5 | Konstrukční a stavební práce</w:t>
      </w:r>
    </w:p>
    <w:p w14:paraId="6E486BC9" w14:textId="77777777" w:rsidR="00D53370" w:rsidRDefault="00D53370" w:rsidP="00D53370">
      <w:pPr>
        <w:spacing w:line="276" w:lineRule="auto"/>
        <w:ind w:left="426"/>
        <w:jc w:val="both"/>
        <w:rPr>
          <w:rFonts w:ascii="Segoe UI" w:hAnsi="Segoe UI" w:cs="Segoe UI"/>
        </w:rPr>
      </w:pPr>
      <w:r w:rsidRPr="005E00D2">
        <w:rPr>
          <w:rFonts w:ascii="Segoe UI" w:hAnsi="Segoe UI" w:cs="Segoe UI"/>
        </w:rPr>
        <w:t>4523</w:t>
      </w:r>
      <w:r w:rsidRPr="006C023A">
        <w:rPr>
          <w:rFonts w:ascii="Segoe UI" w:hAnsi="Segoe UI" w:cs="Segoe UI"/>
        </w:rPr>
        <w:t>2140-5 | Stavební práce vztahující se k přípojkám dálkového vytápění</w:t>
      </w:r>
    </w:p>
    <w:p w14:paraId="6B5BFCA5" w14:textId="77777777" w:rsidR="00D53370" w:rsidRPr="005E00D2" w:rsidRDefault="00D53370" w:rsidP="00D53370">
      <w:pPr>
        <w:spacing w:line="276" w:lineRule="auto"/>
        <w:ind w:left="426"/>
        <w:jc w:val="both"/>
        <w:rPr>
          <w:rFonts w:ascii="Segoe UI" w:hAnsi="Segoe UI" w:cs="Segoe UI"/>
        </w:rPr>
      </w:pPr>
      <w:r w:rsidRPr="006C023A">
        <w:rPr>
          <w:rFonts w:ascii="Segoe UI" w:hAnsi="Segoe UI" w:cs="Segoe UI"/>
        </w:rPr>
        <w:t>51135110-1</w:t>
      </w:r>
      <w:r w:rsidRPr="005E00D2">
        <w:rPr>
          <w:rFonts w:ascii="Segoe UI" w:hAnsi="Segoe UI" w:cs="Segoe UI"/>
        </w:rPr>
        <w:t xml:space="preserve"> | Instalace a montáž spaloven odpadů</w:t>
      </w:r>
    </w:p>
    <w:p w14:paraId="42F8453F" w14:textId="77777777" w:rsidR="00D53370" w:rsidRPr="00334A99" w:rsidRDefault="00D53370" w:rsidP="00D53370">
      <w:pPr>
        <w:spacing w:line="276" w:lineRule="auto"/>
        <w:ind w:left="426"/>
        <w:jc w:val="both"/>
        <w:rPr>
          <w:rFonts w:ascii="Segoe UI" w:hAnsi="Segoe UI" w:cs="Segoe UI"/>
        </w:rPr>
      </w:pPr>
      <w:r w:rsidRPr="00334A99">
        <w:rPr>
          <w:rFonts w:ascii="Segoe UI" w:hAnsi="Segoe UI" w:cs="Segoe UI"/>
        </w:rPr>
        <w:t>45222000-9 | Stavební úpravy pro technická díla kromě mostů, tunelů, šachet a</w:t>
      </w:r>
    </w:p>
    <w:p w14:paraId="19DDDA1C" w14:textId="34E1AA42" w:rsidR="00025DA5" w:rsidRDefault="00D53370" w:rsidP="00F23010">
      <w:pPr>
        <w:spacing w:line="276" w:lineRule="auto"/>
        <w:ind w:left="1701"/>
        <w:jc w:val="both"/>
        <w:rPr>
          <w:rFonts w:ascii="Segoe UI" w:hAnsi="Segoe UI" w:cs="Segoe UI"/>
        </w:rPr>
      </w:pPr>
      <w:r w:rsidRPr="00334A99">
        <w:rPr>
          <w:rFonts w:ascii="Segoe UI" w:hAnsi="Segoe UI" w:cs="Segoe UI"/>
        </w:rPr>
        <w:t xml:space="preserve"> podchodů</w:t>
      </w:r>
    </w:p>
    <w:p w14:paraId="6F0529C7" w14:textId="77777777" w:rsidR="00A85B64" w:rsidRPr="00C551AD" w:rsidRDefault="00A85B64" w:rsidP="00F23010">
      <w:pPr>
        <w:pStyle w:val="Nadpis2"/>
        <w:numPr>
          <w:ilvl w:val="1"/>
          <w:numId w:val="1"/>
        </w:numPr>
        <w:spacing w:before="240" w:after="240" w:line="276" w:lineRule="auto"/>
        <w:ind w:left="788" w:hanging="431"/>
        <w:rPr>
          <w:rFonts w:ascii="Segoe UI" w:hAnsi="Segoe UI" w:cs="Segoe UI"/>
          <w:b/>
          <w:bCs/>
          <w:sz w:val="22"/>
        </w:rPr>
      </w:pPr>
      <w:bookmarkStart w:id="58" w:name="_Ref31722644"/>
      <w:bookmarkStart w:id="59" w:name="_Hlk31705462"/>
      <w:bookmarkEnd w:id="57"/>
      <w:r w:rsidRPr="00C551AD">
        <w:rPr>
          <w:rFonts w:ascii="Segoe UI" w:hAnsi="Segoe UI" w:cs="Segoe UI"/>
          <w:b/>
          <w:bCs/>
          <w:sz w:val="22"/>
        </w:rPr>
        <w:t>Minimální technické podmínky</w:t>
      </w:r>
      <w:bookmarkEnd w:id="58"/>
    </w:p>
    <w:p w14:paraId="64B3C5C0" w14:textId="637857B5" w:rsidR="0051717E" w:rsidRPr="0051717E" w:rsidRDefault="00A85B64" w:rsidP="00F23010">
      <w:pPr>
        <w:spacing w:before="240" w:after="240" w:line="276" w:lineRule="auto"/>
        <w:ind w:left="425"/>
        <w:jc w:val="both"/>
        <w:rPr>
          <w:rFonts w:ascii="Segoe UI" w:hAnsi="Segoe UI" w:cs="Segoe UI"/>
          <w:u w:val="single"/>
        </w:rPr>
      </w:pPr>
      <w:r w:rsidRPr="0051717E">
        <w:rPr>
          <w:rFonts w:ascii="Segoe UI" w:hAnsi="Segoe UI" w:cs="Segoe UI"/>
          <w:u w:val="single"/>
        </w:rPr>
        <w:t>Zadavatel dle § 61 odst. 4 ZZVZ vymezuje požadavky, které představují (neměnné) minimální technické podmínky</w:t>
      </w:r>
      <w:r w:rsidR="00025898">
        <w:rPr>
          <w:rFonts w:ascii="Segoe UI" w:hAnsi="Segoe UI" w:cs="Segoe UI"/>
          <w:u w:val="single"/>
        </w:rPr>
        <w:t xml:space="preserve">; minimální technické podmínky jsou veškeré požadavky zadavatele, které jsou obsaženy </w:t>
      </w:r>
      <w:r w:rsidR="00025898" w:rsidRPr="00244A87">
        <w:rPr>
          <w:rFonts w:ascii="Segoe UI" w:hAnsi="Segoe UI" w:cs="Segoe UI"/>
          <w:u w:val="single"/>
        </w:rPr>
        <w:t>v </w:t>
      </w:r>
      <w:r w:rsidR="00BB7DA1" w:rsidRPr="00244A87">
        <w:rPr>
          <w:rFonts w:ascii="Segoe UI" w:hAnsi="Segoe UI" w:cs="Segoe UI"/>
          <w:u w:val="single"/>
        </w:rPr>
        <w:t xml:space="preserve">čl. </w:t>
      </w:r>
      <w:r w:rsidR="00025898" w:rsidRPr="00244A87">
        <w:rPr>
          <w:rFonts w:ascii="Segoe UI" w:hAnsi="Segoe UI" w:cs="Segoe UI"/>
          <w:u w:val="single"/>
        </w:rPr>
        <w:t>2 (</w:t>
      </w:r>
      <w:r w:rsidR="00C742C7">
        <w:rPr>
          <w:rFonts w:ascii="Segoe UI" w:hAnsi="Segoe UI" w:cs="Segoe UI"/>
          <w:u w:val="single"/>
        </w:rPr>
        <w:t>Garantované hodnoty/</w:t>
      </w:r>
      <w:proofErr w:type="spellStart"/>
      <w:r w:rsidR="00025898" w:rsidRPr="00244A87">
        <w:rPr>
          <w:rFonts w:ascii="Segoe UI" w:hAnsi="Segoe UI" w:cs="Segoe UI"/>
          <w:u w:val="single"/>
        </w:rPr>
        <w:t>Guarantee</w:t>
      </w:r>
      <w:proofErr w:type="spellEnd"/>
      <w:r w:rsidR="00025898" w:rsidRPr="00244A87">
        <w:rPr>
          <w:rFonts w:ascii="Segoe UI" w:hAnsi="Segoe UI" w:cs="Segoe UI"/>
          <w:u w:val="single"/>
        </w:rPr>
        <w:t xml:space="preserve"> Data) </w:t>
      </w:r>
      <w:r w:rsidR="00493F53">
        <w:rPr>
          <w:rFonts w:ascii="Segoe UI" w:hAnsi="Segoe UI" w:cs="Segoe UI"/>
          <w:u w:val="single"/>
        </w:rPr>
        <w:t>č</w:t>
      </w:r>
      <w:r w:rsidR="006A37D7">
        <w:rPr>
          <w:rFonts w:ascii="Segoe UI" w:hAnsi="Segoe UI" w:cs="Segoe UI"/>
          <w:u w:val="single"/>
        </w:rPr>
        <w:t>ást</w:t>
      </w:r>
      <w:r w:rsidR="006A37D7" w:rsidRPr="00244A87">
        <w:rPr>
          <w:rFonts w:ascii="Segoe UI" w:hAnsi="Segoe UI" w:cs="Segoe UI"/>
          <w:u w:val="single"/>
        </w:rPr>
        <w:t xml:space="preserve"> </w:t>
      </w:r>
      <w:r w:rsidR="00025898" w:rsidRPr="00244A87">
        <w:rPr>
          <w:rFonts w:ascii="Segoe UI" w:hAnsi="Segoe UI" w:cs="Segoe UI"/>
          <w:u w:val="single"/>
        </w:rPr>
        <w:t>II.</w:t>
      </w:r>
      <w:r w:rsidR="00800DB4">
        <w:rPr>
          <w:rFonts w:ascii="Segoe UI" w:hAnsi="Segoe UI" w:cs="Segoe UI"/>
          <w:u w:val="single"/>
        </w:rPr>
        <w:t>g</w:t>
      </w:r>
      <w:r w:rsidR="00800DB4" w:rsidRPr="00244A87">
        <w:rPr>
          <w:rFonts w:ascii="Segoe UI" w:hAnsi="Segoe UI" w:cs="Segoe UI"/>
          <w:u w:val="single"/>
        </w:rPr>
        <w:t xml:space="preserve"> </w:t>
      </w:r>
      <w:r w:rsidR="00C742C7">
        <w:rPr>
          <w:rFonts w:ascii="Segoe UI" w:hAnsi="Segoe UI" w:cs="Segoe UI"/>
          <w:u w:val="single"/>
        </w:rPr>
        <w:t>Garantované parametry/</w:t>
      </w:r>
      <w:proofErr w:type="spellStart"/>
      <w:r w:rsidR="00025898" w:rsidRPr="00244A87">
        <w:rPr>
          <w:rFonts w:ascii="Segoe UI" w:hAnsi="Segoe UI" w:cs="Segoe UI"/>
          <w:u w:val="single"/>
        </w:rPr>
        <w:t>Guarantees</w:t>
      </w:r>
      <w:proofErr w:type="spellEnd"/>
      <w:r w:rsidR="00025898" w:rsidRPr="00244A87">
        <w:rPr>
          <w:rFonts w:ascii="Segoe UI" w:hAnsi="Segoe UI" w:cs="Segoe UI"/>
          <w:u w:val="single"/>
        </w:rPr>
        <w:t xml:space="preserve"> (veškeré</w:t>
      </w:r>
      <w:r w:rsidR="008831E1" w:rsidRPr="00244A87">
        <w:rPr>
          <w:rFonts w:ascii="Segoe UI" w:hAnsi="Segoe UI" w:cs="Segoe UI"/>
          <w:u w:val="single"/>
        </w:rPr>
        <w:t xml:space="preserve"> údaje </w:t>
      </w:r>
      <w:r w:rsidR="0055208B" w:rsidRPr="00244A87">
        <w:rPr>
          <w:rFonts w:ascii="Segoe UI" w:hAnsi="Segoe UI" w:cs="Segoe UI"/>
          <w:u w:val="single"/>
        </w:rPr>
        <w:t xml:space="preserve">a minimální či maximální hodnoty vycházející </w:t>
      </w:r>
      <w:r w:rsidR="008831E1" w:rsidRPr="00244A87">
        <w:rPr>
          <w:rFonts w:ascii="Segoe UI" w:hAnsi="Segoe UI" w:cs="Segoe UI"/>
          <w:u w:val="single"/>
        </w:rPr>
        <w:t>z tabulek</w:t>
      </w:r>
      <w:r w:rsidR="00025898" w:rsidRPr="00244A87">
        <w:rPr>
          <w:rFonts w:ascii="Segoe UI" w:hAnsi="Segoe UI" w:cs="Segoe UI"/>
          <w:u w:val="single"/>
        </w:rPr>
        <w:t xml:space="preserve"> č. 1 </w:t>
      </w:r>
      <w:r w:rsidR="00315AE5" w:rsidRPr="00244A87">
        <w:rPr>
          <w:rFonts w:ascii="Segoe UI" w:hAnsi="Segoe UI" w:cs="Segoe UI"/>
          <w:u w:val="single"/>
        </w:rPr>
        <w:t xml:space="preserve">až </w:t>
      </w:r>
      <w:r w:rsidR="006F3AD0" w:rsidRPr="00244A87">
        <w:rPr>
          <w:rFonts w:ascii="Segoe UI" w:hAnsi="Segoe UI" w:cs="Segoe UI"/>
          <w:u w:val="single"/>
        </w:rPr>
        <w:t xml:space="preserve">4 </w:t>
      </w:r>
      <w:r w:rsidR="00025898" w:rsidRPr="00244A87">
        <w:rPr>
          <w:rFonts w:ascii="Segoe UI" w:hAnsi="Segoe UI" w:cs="Segoe UI"/>
          <w:u w:val="single"/>
        </w:rPr>
        <w:t>v</w:t>
      </w:r>
      <w:r w:rsidR="0055208B" w:rsidRPr="00244A87">
        <w:rPr>
          <w:rFonts w:ascii="Segoe UI" w:hAnsi="Segoe UI" w:cs="Segoe UI"/>
          <w:u w:val="single"/>
        </w:rPr>
        <w:t xml:space="preserve"> čl. 2  </w:t>
      </w:r>
      <w:r w:rsidR="0055208B" w:rsidRPr="00244A87">
        <w:rPr>
          <w:rFonts w:ascii="Segoe UI" w:hAnsi="Segoe UI" w:cs="Segoe UI"/>
          <w:i/>
          <w:iCs/>
          <w:u w:val="single"/>
        </w:rPr>
        <w:t>„</w:t>
      </w:r>
      <w:r w:rsidR="006A37D7">
        <w:rPr>
          <w:rFonts w:ascii="Segoe UI" w:hAnsi="Segoe UI" w:cs="Segoe UI"/>
          <w:i/>
          <w:iCs/>
          <w:u w:val="single"/>
        </w:rPr>
        <w:t>GARANTOVANÉ HODNOTY</w:t>
      </w:r>
      <w:r w:rsidR="0055208B" w:rsidRPr="00244A87">
        <w:rPr>
          <w:rFonts w:ascii="Segoe UI" w:hAnsi="Segoe UI" w:cs="Segoe UI"/>
          <w:i/>
          <w:iCs/>
          <w:u w:val="single"/>
        </w:rPr>
        <w:t>“</w:t>
      </w:r>
      <w:r w:rsidR="0055208B" w:rsidRPr="00244A87">
        <w:rPr>
          <w:rFonts w:ascii="Segoe UI" w:hAnsi="Segoe UI" w:cs="Segoe UI"/>
          <w:u w:val="single"/>
        </w:rPr>
        <w:t xml:space="preserve"> </w:t>
      </w:r>
      <w:r w:rsidR="00025898" w:rsidRPr="00244A87">
        <w:rPr>
          <w:rFonts w:ascii="Segoe UI" w:hAnsi="Segoe UI" w:cs="Segoe UI"/>
          <w:u w:val="single"/>
        </w:rPr>
        <w:t>)</w:t>
      </w:r>
      <w:r w:rsidR="0051717E" w:rsidRPr="00244A87">
        <w:rPr>
          <w:rFonts w:ascii="Segoe UI" w:hAnsi="Segoe UI" w:cs="Segoe UI"/>
          <w:u w:val="single"/>
        </w:rPr>
        <w:t>.</w:t>
      </w:r>
      <w:r w:rsidR="0051717E">
        <w:rPr>
          <w:rFonts w:ascii="Segoe UI" w:hAnsi="Segoe UI" w:cs="Segoe UI"/>
          <w:u w:val="single"/>
        </w:rPr>
        <w:t xml:space="preserve"> </w:t>
      </w:r>
    </w:p>
    <w:p w14:paraId="6BCBFE84" w14:textId="2B7DC460" w:rsidR="0051717E" w:rsidRPr="00C551AD" w:rsidRDefault="00A85B64" w:rsidP="00F23010">
      <w:pPr>
        <w:spacing w:before="240" w:after="240" w:line="276" w:lineRule="auto"/>
        <w:ind w:left="425"/>
        <w:jc w:val="both"/>
        <w:rPr>
          <w:rFonts w:ascii="Segoe UI" w:hAnsi="Segoe UI" w:cs="Segoe UI"/>
        </w:rPr>
      </w:pPr>
      <w:r w:rsidRPr="00C551AD">
        <w:rPr>
          <w:rFonts w:ascii="Segoe UI" w:hAnsi="Segoe UI" w:cs="Segoe UI"/>
        </w:rPr>
        <w:t>Minimální technické podmínky nebude zadavatel ve smyslu § 61 odst. 1</w:t>
      </w:r>
      <w:r w:rsidR="009C286F">
        <w:rPr>
          <w:rFonts w:ascii="Segoe UI" w:hAnsi="Segoe UI" w:cs="Segoe UI"/>
        </w:rPr>
        <w:t>1</w:t>
      </w:r>
      <w:r w:rsidRPr="00C551AD">
        <w:rPr>
          <w:rFonts w:ascii="Segoe UI" w:hAnsi="Segoe UI" w:cs="Segoe UI"/>
        </w:rPr>
        <w:t xml:space="preserve"> ZZVZ měnit či doplňovat.</w:t>
      </w:r>
    </w:p>
    <w:p w14:paraId="6578CF69" w14:textId="77777777" w:rsidR="00E62DED" w:rsidRDefault="00E62DED" w:rsidP="00E62DED">
      <w:pPr>
        <w:pStyle w:val="Nadpis2"/>
        <w:numPr>
          <w:ilvl w:val="1"/>
          <w:numId w:val="1"/>
        </w:numPr>
        <w:spacing w:after="120" w:line="276" w:lineRule="auto"/>
        <w:ind w:left="788" w:hanging="431"/>
        <w:rPr>
          <w:rFonts w:ascii="Segoe UI" w:hAnsi="Segoe UI" w:cs="Segoe UI"/>
          <w:b/>
          <w:bCs/>
          <w:sz w:val="22"/>
          <w:szCs w:val="20"/>
        </w:rPr>
      </w:pPr>
      <w:bookmarkStart w:id="60" w:name="_Ref55245063"/>
      <w:bookmarkStart w:id="61" w:name="_Hlk31705695"/>
      <w:bookmarkEnd w:id="59"/>
      <w:r w:rsidRPr="00E62DED">
        <w:rPr>
          <w:rFonts w:ascii="Segoe UI" w:hAnsi="Segoe UI" w:cs="Segoe UI"/>
          <w:b/>
          <w:bCs/>
          <w:sz w:val="22"/>
          <w:szCs w:val="20"/>
        </w:rPr>
        <w:t>Vyhrazená změna závazku</w:t>
      </w:r>
      <w:bookmarkEnd w:id="60"/>
      <w:r w:rsidRPr="00E62DED">
        <w:rPr>
          <w:rFonts w:ascii="Segoe UI" w:hAnsi="Segoe UI" w:cs="Segoe UI"/>
          <w:b/>
          <w:bCs/>
          <w:sz w:val="22"/>
          <w:szCs w:val="20"/>
        </w:rPr>
        <w:t xml:space="preserve"> </w:t>
      </w:r>
      <w:r w:rsidR="00627D71">
        <w:rPr>
          <w:rFonts w:ascii="Segoe UI" w:hAnsi="Segoe UI" w:cs="Segoe UI"/>
          <w:b/>
          <w:bCs/>
          <w:sz w:val="22"/>
          <w:szCs w:val="20"/>
        </w:rPr>
        <w:t>a změna rozsahu požadovaného plnění</w:t>
      </w:r>
    </w:p>
    <w:p w14:paraId="015614CD" w14:textId="3B41AFEF" w:rsidR="008C2629" w:rsidRPr="0077059D" w:rsidRDefault="00433D56" w:rsidP="008C2629">
      <w:pPr>
        <w:spacing w:after="240" w:line="276" w:lineRule="auto"/>
        <w:ind w:left="357"/>
        <w:jc w:val="both"/>
        <w:rPr>
          <w:rFonts w:ascii="Segoe UI" w:hAnsi="Segoe UI" w:cs="Segoe UI"/>
        </w:rPr>
      </w:pPr>
      <w:r w:rsidRPr="00433D56">
        <w:rPr>
          <w:rFonts w:ascii="Segoe UI" w:hAnsi="Segoe UI" w:cs="Segoe UI"/>
        </w:rPr>
        <w:t>Zadavatel si v souladu s § 100 odst. 1 ZZVZ vyhrazuje zm</w:t>
      </w:r>
      <w:r>
        <w:rPr>
          <w:rFonts w:ascii="Segoe UI" w:hAnsi="Segoe UI" w:cs="Segoe UI"/>
        </w:rPr>
        <w:t>ě</w:t>
      </w:r>
      <w:r w:rsidRPr="00433D56">
        <w:rPr>
          <w:rFonts w:ascii="Segoe UI" w:hAnsi="Segoe UI" w:cs="Segoe UI"/>
        </w:rPr>
        <w:t>n</w:t>
      </w:r>
      <w:r w:rsidR="0067611C">
        <w:rPr>
          <w:rFonts w:ascii="Segoe UI" w:hAnsi="Segoe UI" w:cs="Segoe UI"/>
        </w:rPr>
        <w:t>y</w:t>
      </w:r>
      <w:r w:rsidRPr="00433D56">
        <w:rPr>
          <w:rFonts w:ascii="Segoe UI" w:hAnsi="Segoe UI" w:cs="Segoe UI"/>
        </w:rPr>
        <w:t xml:space="preserve"> závazku ze smlouvy na veřejnou </w:t>
      </w:r>
      <w:r w:rsidRPr="00433D56">
        <w:rPr>
          <w:rFonts w:ascii="Segoe UI" w:hAnsi="Segoe UI" w:cs="Segoe UI"/>
          <w:bCs/>
        </w:rPr>
        <w:t>zakázku</w:t>
      </w:r>
      <w:r w:rsidRPr="00433D56">
        <w:rPr>
          <w:rFonts w:ascii="Segoe UI" w:hAnsi="Segoe UI" w:cs="Segoe UI"/>
        </w:rPr>
        <w:t xml:space="preserve"> v</w:t>
      </w:r>
      <w:r w:rsidR="0067611C">
        <w:rPr>
          <w:rFonts w:ascii="Segoe UI" w:hAnsi="Segoe UI" w:cs="Segoe UI"/>
        </w:rPr>
        <w:t> rozsahu definovaném v zadávací dokumentaci, zejména v </w:t>
      </w:r>
      <w:r w:rsidR="00493F53">
        <w:rPr>
          <w:rFonts w:ascii="Segoe UI" w:hAnsi="Segoe UI" w:cs="Segoe UI"/>
        </w:rPr>
        <w:t>č</w:t>
      </w:r>
      <w:r w:rsidR="002A1B54">
        <w:rPr>
          <w:rFonts w:ascii="Segoe UI" w:hAnsi="Segoe UI" w:cs="Segoe UI"/>
        </w:rPr>
        <w:t xml:space="preserve">ást </w:t>
      </w:r>
      <w:r w:rsidR="00AC612F">
        <w:rPr>
          <w:rFonts w:ascii="Segoe UI" w:hAnsi="Segoe UI" w:cs="Segoe UI"/>
        </w:rPr>
        <w:t>I.</w:t>
      </w:r>
      <w:r w:rsidR="00737BA8">
        <w:rPr>
          <w:rFonts w:ascii="Segoe UI" w:hAnsi="Segoe UI" w:cs="Segoe UI"/>
        </w:rPr>
        <w:t> </w:t>
      </w:r>
      <w:r w:rsidR="00E622E0">
        <w:rPr>
          <w:rFonts w:ascii="Segoe UI" w:hAnsi="Segoe UI" w:cs="Segoe UI"/>
        </w:rPr>
        <w:t xml:space="preserve">zadávací </w:t>
      </w:r>
      <w:r w:rsidR="00334FDE">
        <w:rPr>
          <w:rFonts w:ascii="Segoe UI" w:hAnsi="Segoe UI" w:cs="Segoe UI"/>
        </w:rPr>
        <w:t>dokumentace – Smlouva</w:t>
      </w:r>
      <w:r w:rsidR="00E622E0" w:rsidRPr="00EE1789">
        <w:rPr>
          <w:rFonts w:ascii="Segoe UI" w:hAnsi="Segoe UI" w:cs="Segoe UI"/>
        </w:rPr>
        <w:t xml:space="preserve"> (text návrhu smlouvy)</w:t>
      </w:r>
      <w:r w:rsidR="0067611C">
        <w:rPr>
          <w:rFonts w:ascii="Segoe UI" w:hAnsi="Segoe UI" w:cs="Segoe UI"/>
        </w:rPr>
        <w:t>.</w:t>
      </w:r>
      <w:r w:rsidR="008C2629" w:rsidRPr="008C2629">
        <w:rPr>
          <w:rFonts w:ascii="Segoe UI" w:hAnsi="Segoe UI" w:cs="Segoe UI"/>
        </w:rPr>
        <w:t xml:space="preserve"> </w:t>
      </w:r>
      <w:r w:rsidR="008C2629">
        <w:rPr>
          <w:rFonts w:ascii="Segoe UI" w:hAnsi="Segoe UI" w:cs="Segoe UI"/>
        </w:rPr>
        <w:t xml:space="preserve">Zadavatel upozorňuje, že v procesu jednání o předběžných nabídkách si vyhradil v souladu s § 100 odst. 1 ZZVZ další </w:t>
      </w:r>
      <w:r w:rsidR="008C2629">
        <w:rPr>
          <w:rFonts w:ascii="Segoe UI" w:hAnsi="Segoe UI" w:cs="Segoe UI"/>
        </w:rPr>
        <w:lastRenderedPageBreak/>
        <w:t>změnu, a to týkající se rozsahu pojištění, a to dle vymezení v</w:t>
      </w:r>
      <w:r w:rsidR="0077059D">
        <w:rPr>
          <w:rFonts w:ascii="Segoe UI" w:hAnsi="Segoe UI" w:cs="Segoe UI"/>
        </w:rPr>
        <w:t xml:space="preserve"> čl. 5 </w:t>
      </w:r>
      <w:r w:rsidR="0077059D" w:rsidRPr="0071316B">
        <w:rPr>
          <w:rFonts w:ascii="Segoe UI" w:hAnsi="Segoe UI" w:cs="Segoe UI"/>
          <w:i/>
          <w:iCs/>
        </w:rPr>
        <w:t>Části I.a Smlouva</w:t>
      </w:r>
      <w:r w:rsidR="0077059D">
        <w:rPr>
          <w:rFonts w:ascii="Segoe UI" w:hAnsi="Segoe UI" w:cs="Segoe UI"/>
        </w:rPr>
        <w:t xml:space="preserve"> a v </w:t>
      </w:r>
      <w:r w:rsidR="0077059D" w:rsidRPr="0071316B">
        <w:rPr>
          <w:rFonts w:ascii="Segoe UI" w:hAnsi="Segoe UI" w:cs="Segoe UI"/>
          <w:i/>
          <w:iCs/>
        </w:rPr>
        <w:t>Části III-A.21 Opce</w:t>
      </w:r>
      <w:r w:rsidR="0077059D">
        <w:rPr>
          <w:rFonts w:ascii="Segoe UI" w:hAnsi="Segoe UI" w:cs="Segoe UI"/>
        </w:rPr>
        <w:t>.</w:t>
      </w:r>
    </w:p>
    <w:p w14:paraId="060EBBC9" w14:textId="49A93EA7" w:rsidR="00E253E1" w:rsidRDefault="00151FAB" w:rsidP="003F147F">
      <w:pPr>
        <w:spacing w:after="240" w:line="276" w:lineRule="auto"/>
        <w:ind w:left="357"/>
        <w:jc w:val="both"/>
        <w:rPr>
          <w:rFonts w:ascii="Segoe UI" w:hAnsi="Segoe UI" w:cs="Segoe UI"/>
        </w:rPr>
      </w:pPr>
      <w:r>
        <w:rPr>
          <w:rFonts w:ascii="Segoe UI" w:hAnsi="Segoe UI" w:cs="Segoe UI"/>
        </w:rPr>
        <w:t xml:space="preserve">Uvedeným není dotčeno právo zadavatele upravit rozsah předmětu plnění v průběhu </w:t>
      </w:r>
      <w:r w:rsidRPr="007C1517">
        <w:rPr>
          <w:rFonts w:ascii="Segoe UI" w:hAnsi="Segoe UI" w:cs="Segoe UI"/>
        </w:rPr>
        <w:t>zadávacího</w:t>
      </w:r>
      <w:r w:rsidRPr="00AC59F0">
        <w:rPr>
          <w:rFonts w:ascii="Segoe UI" w:hAnsi="Segoe UI" w:cs="Segoe UI"/>
        </w:rPr>
        <w:t xml:space="preserve"> řízení (</w:t>
      </w:r>
      <w:r w:rsidRPr="00CC66D1">
        <w:rPr>
          <w:rFonts w:ascii="Segoe UI" w:hAnsi="Segoe UI" w:cs="Segoe UI"/>
        </w:rPr>
        <w:t>při zachování minimálních technických podmínek)</w:t>
      </w:r>
      <w:r w:rsidR="00F14F81">
        <w:rPr>
          <w:rFonts w:ascii="Segoe UI" w:hAnsi="Segoe UI" w:cs="Segoe UI"/>
        </w:rPr>
        <w:t xml:space="preserve"> mj. postupem podle odst. </w:t>
      </w:r>
      <w:r w:rsidR="00F14F81">
        <w:rPr>
          <w:rFonts w:ascii="Segoe UI" w:hAnsi="Segoe UI" w:cs="Segoe UI"/>
        </w:rPr>
        <w:fldChar w:fldCharType="begin"/>
      </w:r>
      <w:r w:rsidR="00F14F81">
        <w:rPr>
          <w:rFonts w:ascii="Segoe UI" w:hAnsi="Segoe UI" w:cs="Segoe UI"/>
        </w:rPr>
        <w:instrText xml:space="preserve"> REF _Ref38624279 \r \h </w:instrText>
      </w:r>
      <w:r w:rsidR="00F14F81">
        <w:rPr>
          <w:rFonts w:ascii="Segoe UI" w:hAnsi="Segoe UI" w:cs="Segoe UI"/>
        </w:rPr>
      </w:r>
      <w:r w:rsidR="00F14F81">
        <w:rPr>
          <w:rFonts w:ascii="Segoe UI" w:hAnsi="Segoe UI" w:cs="Segoe UI"/>
        </w:rPr>
        <w:fldChar w:fldCharType="separate"/>
      </w:r>
      <w:r w:rsidR="002132DA">
        <w:rPr>
          <w:rFonts w:ascii="Segoe UI" w:hAnsi="Segoe UI" w:cs="Segoe UI"/>
        </w:rPr>
        <w:t>3.1</w:t>
      </w:r>
      <w:r w:rsidR="00F14F81">
        <w:rPr>
          <w:rFonts w:ascii="Segoe UI" w:hAnsi="Segoe UI" w:cs="Segoe UI"/>
        </w:rPr>
        <w:fldChar w:fldCharType="end"/>
      </w:r>
      <w:r w:rsidR="00F14F81">
        <w:rPr>
          <w:rFonts w:ascii="Segoe UI" w:hAnsi="Segoe UI" w:cs="Segoe UI"/>
        </w:rPr>
        <w:t xml:space="preserve"> této zadávací dokumentace</w:t>
      </w:r>
      <w:r w:rsidRPr="00E622E0">
        <w:rPr>
          <w:rFonts w:ascii="Segoe UI" w:hAnsi="Segoe UI" w:cs="Segoe UI"/>
        </w:rPr>
        <w:t xml:space="preserve">, a to </w:t>
      </w:r>
      <w:r w:rsidR="00E253E1" w:rsidRPr="00E622E0">
        <w:rPr>
          <w:rFonts w:ascii="Segoe UI" w:hAnsi="Segoe UI" w:cs="Segoe UI"/>
        </w:rPr>
        <w:t>například</w:t>
      </w:r>
      <w:r w:rsidRPr="00E622E0">
        <w:rPr>
          <w:rFonts w:ascii="Segoe UI" w:hAnsi="Segoe UI" w:cs="Segoe UI"/>
        </w:rPr>
        <w:t xml:space="preserve"> v případě </w:t>
      </w:r>
      <w:r w:rsidR="00954546">
        <w:rPr>
          <w:rFonts w:ascii="Segoe UI" w:hAnsi="Segoe UI" w:cs="Segoe UI"/>
        </w:rPr>
        <w:t xml:space="preserve">volitelných opcí k jednání nebo </w:t>
      </w:r>
      <w:r w:rsidRPr="00B20E63">
        <w:rPr>
          <w:rFonts w:ascii="Segoe UI" w:hAnsi="Segoe UI" w:cs="Segoe UI"/>
        </w:rPr>
        <w:t xml:space="preserve">opcí dle </w:t>
      </w:r>
      <w:r w:rsidR="00DD211F" w:rsidRPr="003F147F">
        <w:rPr>
          <w:rFonts w:ascii="Segoe UI" w:hAnsi="Segoe UI" w:cs="Segoe UI"/>
        </w:rPr>
        <w:t>položek části 1.</w:t>
      </w:r>
      <w:r w:rsidR="006F3AD0">
        <w:rPr>
          <w:rFonts w:ascii="Segoe UI" w:hAnsi="Segoe UI" w:cs="Segoe UI"/>
        </w:rPr>
        <w:t>2</w:t>
      </w:r>
      <w:r w:rsidR="00DD211F" w:rsidRPr="003F147F">
        <w:rPr>
          <w:rFonts w:ascii="Segoe UI" w:hAnsi="Segoe UI" w:cs="Segoe UI"/>
        </w:rPr>
        <w:t>. „</w:t>
      </w:r>
      <w:r w:rsidR="00DD211F" w:rsidRPr="003F147F">
        <w:rPr>
          <w:rFonts w:ascii="Segoe UI" w:hAnsi="Segoe UI" w:cs="Segoe UI"/>
          <w:i/>
          <w:iCs/>
        </w:rPr>
        <w:t>Požadované opce/Required options“</w:t>
      </w:r>
      <w:r w:rsidR="00E622E0">
        <w:rPr>
          <w:rFonts w:ascii="Segoe UI" w:hAnsi="Segoe UI" w:cs="Segoe UI"/>
        </w:rPr>
        <w:t>,</w:t>
      </w:r>
      <w:r w:rsidR="00E622E0">
        <w:rPr>
          <w:rFonts w:ascii="Segoe UI" w:hAnsi="Segoe UI" w:cs="Segoe UI"/>
          <w:i/>
          <w:iCs/>
        </w:rPr>
        <w:t xml:space="preserve"> </w:t>
      </w:r>
      <w:r w:rsidR="00E622E0">
        <w:rPr>
          <w:rFonts w:ascii="Segoe UI" w:hAnsi="Segoe UI" w:cs="Segoe UI"/>
        </w:rPr>
        <w:t>na listu „</w:t>
      </w:r>
      <w:r w:rsidR="00E622E0" w:rsidRPr="003F147F">
        <w:rPr>
          <w:rFonts w:ascii="Segoe UI" w:hAnsi="Segoe UI" w:cs="Segoe UI"/>
          <w:i/>
          <w:iCs/>
        </w:rPr>
        <w:t>Vstupy_Inputs</w:t>
      </w:r>
      <w:r w:rsidR="00E622E0">
        <w:rPr>
          <w:rFonts w:ascii="Segoe UI" w:hAnsi="Segoe UI" w:cs="Segoe UI"/>
        </w:rPr>
        <w:t>“</w:t>
      </w:r>
      <w:r w:rsidR="006A37D7">
        <w:rPr>
          <w:rFonts w:ascii="Segoe UI" w:hAnsi="Segoe UI" w:cs="Segoe UI"/>
        </w:rPr>
        <w:t xml:space="preserve"> (str. 3 v pdf)</w:t>
      </w:r>
      <w:r w:rsidR="00E622E0">
        <w:rPr>
          <w:rFonts w:ascii="Segoe UI" w:hAnsi="Segoe UI" w:cs="Segoe UI"/>
        </w:rPr>
        <w:t>,</w:t>
      </w:r>
      <w:r w:rsidR="00AB710B" w:rsidRPr="003F147F">
        <w:rPr>
          <w:rFonts w:ascii="Segoe UI" w:hAnsi="Segoe UI" w:cs="Segoe UI"/>
        </w:rPr>
        <w:t xml:space="preserve"> </w:t>
      </w:r>
      <w:r w:rsidR="00E253E1" w:rsidRPr="003F147F">
        <w:rPr>
          <w:rFonts w:ascii="Segoe UI" w:hAnsi="Segoe UI" w:cs="Segoe UI"/>
        </w:rPr>
        <w:t>Z</w:t>
      </w:r>
      <w:r w:rsidR="00DD211F" w:rsidRPr="007C1517">
        <w:rPr>
          <w:rFonts w:ascii="Segoe UI" w:hAnsi="Segoe UI" w:cs="Segoe UI"/>
        </w:rPr>
        <w:t>ávazného</w:t>
      </w:r>
      <w:r w:rsidR="00DD211F" w:rsidRPr="00AC59F0">
        <w:rPr>
          <w:rFonts w:ascii="Segoe UI" w:hAnsi="Segoe UI" w:cs="Segoe UI"/>
        </w:rPr>
        <w:t xml:space="preserve"> vzoru</w:t>
      </w:r>
      <w:r w:rsidR="00DD211F" w:rsidRPr="00CC66D1">
        <w:rPr>
          <w:rFonts w:ascii="Segoe UI" w:hAnsi="Segoe UI" w:cs="Segoe UI"/>
        </w:rPr>
        <w:t xml:space="preserve"> Ekonomického modelu</w:t>
      </w:r>
      <w:r w:rsidR="00E253E1" w:rsidRPr="00CC66D1">
        <w:rPr>
          <w:rFonts w:ascii="Segoe UI" w:hAnsi="Segoe UI" w:cs="Segoe UI"/>
        </w:rPr>
        <w:t xml:space="preserve">, který je </w:t>
      </w:r>
      <w:r w:rsidR="00493F53">
        <w:rPr>
          <w:rFonts w:ascii="Segoe UI" w:hAnsi="Segoe UI" w:cs="Segoe UI"/>
        </w:rPr>
        <w:t>č</w:t>
      </w:r>
      <w:r w:rsidR="002A1B54">
        <w:rPr>
          <w:rFonts w:ascii="Segoe UI" w:hAnsi="Segoe UI" w:cs="Segoe UI"/>
        </w:rPr>
        <w:t>ást</w:t>
      </w:r>
      <w:r w:rsidR="00334FDE">
        <w:rPr>
          <w:rFonts w:ascii="Segoe UI" w:hAnsi="Segoe UI" w:cs="Segoe UI"/>
        </w:rPr>
        <w:t>í</w:t>
      </w:r>
      <w:r w:rsidR="002A1B54">
        <w:rPr>
          <w:rFonts w:ascii="Segoe UI" w:hAnsi="Segoe UI" w:cs="Segoe UI"/>
        </w:rPr>
        <w:t xml:space="preserve"> </w:t>
      </w:r>
      <w:r w:rsidR="00AC612F">
        <w:rPr>
          <w:rFonts w:ascii="Segoe UI" w:hAnsi="Segoe UI" w:cs="Segoe UI"/>
        </w:rPr>
        <w:t>0.d</w:t>
      </w:r>
      <w:r w:rsidR="00E253E1" w:rsidRPr="00E622E0">
        <w:rPr>
          <w:rFonts w:ascii="Segoe UI" w:hAnsi="Segoe UI" w:cs="Segoe UI"/>
        </w:rPr>
        <w:t xml:space="preserve"> zadávací dokumentace</w:t>
      </w:r>
      <w:r w:rsidR="00CC7C2D">
        <w:rPr>
          <w:rFonts w:ascii="Segoe UI" w:hAnsi="Segoe UI" w:cs="Segoe UI"/>
        </w:rPr>
        <w:t>.</w:t>
      </w:r>
      <w:r w:rsidR="00E253E1">
        <w:rPr>
          <w:rFonts w:ascii="Segoe UI" w:hAnsi="Segoe UI" w:cs="Segoe UI"/>
        </w:rPr>
        <w:t xml:space="preserve"> </w:t>
      </w:r>
    </w:p>
    <w:p w14:paraId="7E46B368" w14:textId="77777777" w:rsidR="00B16019" w:rsidRPr="00B16019" w:rsidRDefault="00B16019" w:rsidP="00B16019">
      <w:pPr>
        <w:pStyle w:val="Nadpis2"/>
        <w:numPr>
          <w:ilvl w:val="1"/>
          <w:numId w:val="1"/>
        </w:numPr>
        <w:spacing w:after="120" w:line="276" w:lineRule="auto"/>
        <w:ind w:left="788" w:hanging="431"/>
        <w:rPr>
          <w:rFonts w:ascii="Segoe UI" w:hAnsi="Segoe UI" w:cs="Segoe UI"/>
          <w:b/>
          <w:bCs/>
          <w:sz w:val="22"/>
          <w:szCs w:val="20"/>
        </w:rPr>
      </w:pPr>
      <w:r w:rsidRPr="00B16019">
        <w:rPr>
          <w:rFonts w:ascii="Segoe UI" w:hAnsi="Segoe UI" w:cs="Segoe UI"/>
          <w:b/>
          <w:bCs/>
          <w:sz w:val="22"/>
          <w:szCs w:val="20"/>
        </w:rPr>
        <w:t>Požadavky zadavatele určené k dalšímu jednání</w:t>
      </w:r>
    </w:p>
    <w:p w14:paraId="795D8F1E" w14:textId="21E159DE" w:rsidR="00B16019" w:rsidRDefault="00B16019" w:rsidP="00B16019">
      <w:pPr>
        <w:spacing w:after="240" w:line="276" w:lineRule="auto"/>
        <w:ind w:left="357"/>
        <w:jc w:val="both"/>
        <w:rPr>
          <w:rFonts w:ascii="Segoe UI" w:hAnsi="Segoe UI" w:cs="Segoe UI"/>
        </w:rPr>
      </w:pPr>
      <w:r w:rsidRPr="00B16019">
        <w:rPr>
          <w:rFonts w:ascii="Segoe UI" w:hAnsi="Segoe UI" w:cs="Segoe UI"/>
        </w:rPr>
        <w:t xml:space="preserve">Vyjma požadavků, které jsou ve smyslu </w:t>
      </w:r>
      <w:r w:rsidR="000F7C05">
        <w:rPr>
          <w:rFonts w:ascii="Segoe UI" w:hAnsi="Segoe UI" w:cs="Segoe UI"/>
        </w:rPr>
        <w:t>čl</w:t>
      </w:r>
      <w:r w:rsidRPr="00B16019">
        <w:rPr>
          <w:rFonts w:ascii="Segoe UI" w:hAnsi="Segoe UI" w:cs="Segoe UI"/>
        </w:rPr>
        <w:t xml:space="preserve">. </w:t>
      </w:r>
      <w:r w:rsidRPr="00B16019">
        <w:rPr>
          <w:rFonts w:ascii="Segoe UI" w:hAnsi="Segoe UI" w:cs="Segoe UI"/>
        </w:rPr>
        <w:fldChar w:fldCharType="begin"/>
      </w:r>
      <w:r w:rsidRPr="00B16019">
        <w:rPr>
          <w:rFonts w:ascii="Segoe UI" w:hAnsi="Segoe UI" w:cs="Segoe UI"/>
        </w:rPr>
        <w:instrText xml:space="preserve"> REF _Ref31722644 \r \h </w:instrText>
      </w:r>
      <w:r>
        <w:rPr>
          <w:rFonts w:ascii="Segoe UI" w:hAnsi="Segoe UI" w:cs="Segoe UI"/>
        </w:rPr>
        <w:instrText xml:space="preserve"> \* MERGEFORMAT </w:instrText>
      </w:r>
      <w:r w:rsidRPr="00B16019">
        <w:rPr>
          <w:rFonts w:ascii="Segoe UI" w:hAnsi="Segoe UI" w:cs="Segoe UI"/>
        </w:rPr>
      </w:r>
      <w:r w:rsidRPr="00B16019">
        <w:rPr>
          <w:rFonts w:ascii="Segoe UI" w:hAnsi="Segoe UI" w:cs="Segoe UI"/>
        </w:rPr>
        <w:fldChar w:fldCharType="separate"/>
      </w:r>
      <w:r w:rsidR="002132DA">
        <w:rPr>
          <w:rFonts w:ascii="Segoe UI" w:hAnsi="Segoe UI" w:cs="Segoe UI"/>
        </w:rPr>
        <w:t>3.3</w:t>
      </w:r>
      <w:r w:rsidRPr="00B16019">
        <w:rPr>
          <w:rFonts w:ascii="Segoe UI" w:hAnsi="Segoe UI" w:cs="Segoe UI"/>
        </w:rPr>
        <w:fldChar w:fldCharType="end"/>
      </w:r>
      <w:r w:rsidRPr="00B16019">
        <w:rPr>
          <w:rFonts w:ascii="Segoe UI" w:hAnsi="Segoe UI" w:cs="Segoe UI"/>
        </w:rPr>
        <w:t xml:space="preserve"> </w:t>
      </w:r>
      <w:r w:rsidR="00E43F5F">
        <w:rPr>
          <w:rFonts w:ascii="Segoe UI" w:hAnsi="Segoe UI" w:cs="Segoe UI"/>
        </w:rPr>
        <w:t>z</w:t>
      </w:r>
      <w:r w:rsidRPr="00B16019">
        <w:rPr>
          <w:rFonts w:ascii="Segoe UI" w:hAnsi="Segoe UI" w:cs="Segoe UI"/>
        </w:rPr>
        <w:t xml:space="preserve">adávací dokumentace označené jako minimální </w:t>
      </w:r>
      <w:r w:rsidR="00835C1C">
        <w:rPr>
          <w:rFonts w:ascii="Segoe UI" w:hAnsi="Segoe UI" w:cs="Segoe UI"/>
        </w:rPr>
        <w:t xml:space="preserve">technické </w:t>
      </w:r>
      <w:r w:rsidRPr="00B16019">
        <w:rPr>
          <w:rFonts w:ascii="Segoe UI" w:hAnsi="Segoe UI" w:cs="Segoe UI"/>
        </w:rPr>
        <w:t>podmínky, jsou</w:t>
      </w:r>
      <w:r w:rsidR="00406B2D">
        <w:rPr>
          <w:rFonts w:ascii="Segoe UI" w:hAnsi="Segoe UI" w:cs="Segoe UI"/>
        </w:rPr>
        <w:t xml:space="preserve"> </w:t>
      </w:r>
      <w:r w:rsidRPr="00B16019">
        <w:rPr>
          <w:rFonts w:ascii="Segoe UI" w:hAnsi="Segoe UI" w:cs="Segoe UI"/>
        </w:rPr>
        <w:t>veškeré další požadavky (kromě požadavků stanovených k průběhu zadávacího řízení) určeny k jednání s účastníky v zadávacím řízení, a to vždy dle požadavku zadavatele.</w:t>
      </w:r>
    </w:p>
    <w:p w14:paraId="1548794C" w14:textId="77777777" w:rsidR="00B16019" w:rsidRPr="008F54C3" w:rsidRDefault="00B16019" w:rsidP="00B16019">
      <w:pPr>
        <w:pStyle w:val="Nadpis2"/>
        <w:numPr>
          <w:ilvl w:val="1"/>
          <w:numId w:val="1"/>
        </w:numPr>
        <w:spacing w:after="120" w:line="276" w:lineRule="auto"/>
        <w:ind w:left="788" w:hanging="431"/>
        <w:rPr>
          <w:rFonts w:ascii="Segoe UI" w:hAnsi="Segoe UI" w:cs="Segoe UI"/>
          <w:b/>
          <w:bCs/>
          <w:sz w:val="22"/>
          <w:szCs w:val="20"/>
        </w:rPr>
      </w:pPr>
      <w:r w:rsidRPr="008F54C3">
        <w:rPr>
          <w:rFonts w:ascii="Segoe UI" w:hAnsi="Segoe UI" w:cs="Segoe UI"/>
          <w:b/>
          <w:bCs/>
          <w:sz w:val="22"/>
          <w:szCs w:val="20"/>
        </w:rPr>
        <w:t xml:space="preserve">Další požadavky </w:t>
      </w:r>
    </w:p>
    <w:p w14:paraId="186214C8" w14:textId="2DFC0D81" w:rsidR="00B16019" w:rsidRDefault="00B16019" w:rsidP="00B16019">
      <w:pPr>
        <w:spacing w:after="240" w:line="276" w:lineRule="auto"/>
        <w:ind w:left="357"/>
        <w:jc w:val="both"/>
        <w:rPr>
          <w:rFonts w:ascii="Segoe UI" w:hAnsi="Segoe UI" w:cs="Segoe UI"/>
        </w:rPr>
      </w:pPr>
      <w:r>
        <w:rPr>
          <w:rFonts w:ascii="Segoe UI" w:hAnsi="Segoe UI" w:cs="Segoe UI"/>
        </w:rPr>
        <w:t xml:space="preserve">Účastník, který prokáže splnění kvalifikace a bude vyzván k podání předběžné nabídky podle ust.  § 61 odst. 5 a odst. 6 ZZVZ, je povinen shora uvedené minimální </w:t>
      </w:r>
      <w:r w:rsidR="006B2A0C">
        <w:rPr>
          <w:rFonts w:ascii="Segoe UI" w:hAnsi="Segoe UI" w:cs="Segoe UI"/>
        </w:rPr>
        <w:t xml:space="preserve">technické </w:t>
      </w:r>
      <w:r>
        <w:rPr>
          <w:rFonts w:ascii="Segoe UI" w:hAnsi="Segoe UI" w:cs="Segoe UI"/>
        </w:rPr>
        <w:t>podmínky v </w:t>
      </w:r>
      <w:r w:rsidR="000F7C05">
        <w:rPr>
          <w:rFonts w:ascii="Segoe UI" w:hAnsi="Segoe UI" w:cs="Segoe UI"/>
        </w:rPr>
        <w:t>čl</w:t>
      </w:r>
      <w:r>
        <w:rPr>
          <w:rFonts w:ascii="Segoe UI" w:hAnsi="Segoe UI" w:cs="Segoe UI"/>
        </w:rPr>
        <w:t xml:space="preserve">. </w:t>
      </w:r>
      <w:r w:rsidRPr="00B16019">
        <w:rPr>
          <w:rFonts w:ascii="Segoe UI" w:hAnsi="Segoe UI" w:cs="Segoe UI"/>
        </w:rPr>
        <w:fldChar w:fldCharType="begin"/>
      </w:r>
      <w:r w:rsidRPr="00B16019">
        <w:rPr>
          <w:rFonts w:ascii="Segoe UI" w:hAnsi="Segoe UI" w:cs="Segoe UI"/>
        </w:rPr>
        <w:instrText xml:space="preserve"> REF _Ref31722644 \r \h </w:instrText>
      </w:r>
      <w:r>
        <w:rPr>
          <w:rFonts w:ascii="Segoe UI" w:hAnsi="Segoe UI" w:cs="Segoe UI"/>
        </w:rPr>
        <w:instrText xml:space="preserve"> \* MERGEFORMAT </w:instrText>
      </w:r>
      <w:r w:rsidRPr="00B16019">
        <w:rPr>
          <w:rFonts w:ascii="Segoe UI" w:hAnsi="Segoe UI" w:cs="Segoe UI"/>
        </w:rPr>
      </w:r>
      <w:r w:rsidRPr="00B16019">
        <w:rPr>
          <w:rFonts w:ascii="Segoe UI" w:hAnsi="Segoe UI" w:cs="Segoe UI"/>
        </w:rPr>
        <w:fldChar w:fldCharType="separate"/>
      </w:r>
      <w:r w:rsidR="002132DA">
        <w:rPr>
          <w:rFonts w:ascii="Segoe UI" w:hAnsi="Segoe UI" w:cs="Segoe UI"/>
        </w:rPr>
        <w:t>3.3</w:t>
      </w:r>
      <w:r w:rsidRPr="00B16019">
        <w:rPr>
          <w:rFonts w:ascii="Segoe UI" w:hAnsi="Segoe UI" w:cs="Segoe UI"/>
        </w:rPr>
        <w:fldChar w:fldCharType="end"/>
      </w:r>
      <w:r>
        <w:rPr>
          <w:rFonts w:ascii="Segoe UI" w:hAnsi="Segoe UI" w:cs="Segoe UI"/>
        </w:rPr>
        <w:t xml:space="preserve"> zohlednit v jím podané předběžné nabídce. Zadavatel uvádí, že bližší podmínky a podrobnosti ohledně podmínek plnění </w:t>
      </w:r>
      <w:r w:rsidR="00334FDE">
        <w:rPr>
          <w:rFonts w:ascii="Segoe UI" w:hAnsi="Segoe UI" w:cs="Segoe UI"/>
        </w:rPr>
        <w:t>mohou být</w:t>
      </w:r>
      <w:r>
        <w:rPr>
          <w:rFonts w:ascii="Segoe UI" w:hAnsi="Segoe UI" w:cs="Segoe UI"/>
        </w:rPr>
        <w:t xml:space="preserve"> s kvalifikovanými účastníky, kteří podají předběžné nabídky dále projednány v další fázi zadávacího řízení, přičemž zadavatel bude oprávněn v souladu s ust. § 61 odst. 1</w:t>
      </w:r>
      <w:r w:rsidR="009C286F">
        <w:rPr>
          <w:rFonts w:ascii="Segoe UI" w:hAnsi="Segoe UI" w:cs="Segoe UI"/>
        </w:rPr>
        <w:t>1</w:t>
      </w:r>
      <w:r>
        <w:rPr>
          <w:rFonts w:ascii="Segoe UI" w:hAnsi="Segoe UI" w:cs="Segoe UI"/>
        </w:rPr>
        <w:t xml:space="preserve"> ZZVZ v průběhu </w:t>
      </w:r>
      <w:r w:rsidR="00334FDE">
        <w:rPr>
          <w:rFonts w:ascii="Segoe UI" w:hAnsi="Segoe UI" w:cs="Segoe UI"/>
        </w:rPr>
        <w:t xml:space="preserve">případného </w:t>
      </w:r>
      <w:r>
        <w:rPr>
          <w:rFonts w:ascii="Segoe UI" w:hAnsi="Segoe UI" w:cs="Segoe UI"/>
        </w:rPr>
        <w:t xml:space="preserve">jednání stanovit i další závazné zadávací podmínky, které musí účastníci ve svých nabídkách respektovat. </w:t>
      </w:r>
    </w:p>
    <w:p w14:paraId="05C3EAAB" w14:textId="6E5DA144" w:rsidR="00B16019" w:rsidRDefault="00B16019" w:rsidP="00B16019">
      <w:pPr>
        <w:spacing w:after="240" w:line="276" w:lineRule="auto"/>
        <w:ind w:left="357"/>
        <w:jc w:val="both"/>
        <w:rPr>
          <w:rFonts w:ascii="Segoe UI" w:hAnsi="Segoe UI" w:cs="Segoe UI"/>
        </w:rPr>
      </w:pPr>
      <w:r>
        <w:rPr>
          <w:rFonts w:ascii="Segoe UI" w:hAnsi="Segoe UI" w:cs="Segoe UI"/>
        </w:rPr>
        <w:t xml:space="preserve">Doba, místo a způsob podání předběžných nabídek budou uvedeny v další fázi zadávacího řízení, tj. ve výzvě k podání předběžných nabídek ve smyslu ust. </w:t>
      </w:r>
      <w:r w:rsidR="00406B2D">
        <w:rPr>
          <w:rFonts w:ascii="Segoe UI" w:hAnsi="Segoe UI" w:cs="Segoe UI"/>
        </w:rPr>
        <w:t>§</w:t>
      </w:r>
      <w:r>
        <w:rPr>
          <w:rFonts w:ascii="Segoe UI" w:hAnsi="Segoe UI" w:cs="Segoe UI"/>
        </w:rPr>
        <w:t xml:space="preserve"> 61 odst. 5 ZZVZ kvalifikovaným účastníkům, přičemž pro podání předběžných nabídek a nabídek dále platí čl. </w:t>
      </w:r>
      <w:r>
        <w:rPr>
          <w:rFonts w:ascii="Segoe UI" w:hAnsi="Segoe UI" w:cs="Segoe UI"/>
        </w:rPr>
        <w:fldChar w:fldCharType="begin"/>
      </w:r>
      <w:r>
        <w:rPr>
          <w:rFonts w:ascii="Segoe UI" w:hAnsi="Segoe UI" w:cs="Segoe UI"/>
        </w:rPr>
        <w:instrText xml:space="preserve"> REF _Ref51602128 \r \h </w:instrText>
      </w:r>
      <w:r>
        <w:rPr>
          <w:rFonts w:ascii="Segoe UI" w:hAnsi="Segoe UI" w:cs="Segoe UI"/>
        </w:rPr>
      </w:r>
      <w:r>
        <w:rPr>
          <w:rFonts w:ascii="Segoe UI" w:hAnsi="Segoe UI" w:cs="Segoe UI"/>
        </w:rPr>
        <w:fldChar w:fldCharType="separate"/>
      </w:r>
      <w:r w:rsidR="002132DA">
        <w:rPr>
          <w:rFonts w:ascii="Segoe UI" w:hAnsi="Segoe UI" w:cs="Segoe UI"/>
        </w:rPr>
        <w:t>11</w:t>
      </w:r>
      <w:r>
        <w:rPr>
          <w:rFonts w:ascii="Segoe UI" w:hAnsi="Segoe UI" w:cs="Segoe UI"/>
        </w:rPr>
        <w:fldChar w:fldCharType="end"/>
      </w:r>
      <w:r>
        <w:rPr>
          <w:rFonts w:ascii="Segoe UI" w:hAnsi="Segoe UI" w:cs="Segoe UI"/>
        </w:rPr>
        <w:t xml:space="preserve"> a </w:t>
      </w:r>
      <w:r>
        <w:rPr>
          <w:rFonts w:ascii="Segoe UI" w:hAnsi="Segoe UI" w:cs="Segoe UI"/>
        </w:rPr>
        <w:fldChar w:fldCharType="begin"/>
      </w:r>
      <w:r>
        <w:rPr>
          <w:rFonts w:ascii="Segoe UI" w:hAnsi="Segoe UI" w:cs="Segoe UI"/>
        </w:rPr>
        <w:instrText xml:space="preserve"> REF _Ref51602138 \r \h </w:instrText>
      </w:r>
      <w:r>
        <w:rPr>
          <w:rFonts w:ascii="Segoe UI" w:hAnsi="Segoe UI" w:cs="Segoe UI"/>
        </w:rPr>
      </w:r>
      <w:r>
        <w:rPr>
          <w:rFonts w:ascii="Segoe UI" w:hAnsi="Segoe UI" w:cs="Segoe UI"/>
        </w:rPr>
        <w:fldChar w:fldCharType="separate"/>
      </w:r>
      <w:r w:rsidR="002132DA">
        <w:rPr>
          <w:rFonts w:ascii="Segoe UI" w:hAnsi="Segoe UI" w:cs="Segoe UI"/>
        </w:rPr>
        <w:t>12</w:t>
      </w:r>
      <w:r>
        <w:rPr>
          <w:rFonts w:ascii="Segoe UI" w:hAnsi="Segoe UI" w:cs="Segoe UI"/>
        </w:rPr>
        <w:fldChar w:fldCharType="end"/>
      </w:r>
      <w:r>
        <w:rPr>
          <w:rFonts w:ascii="Segoe UI" w:hAnsi="Segoe UI" w:cs="Segoe UI"/>
        </w:rPr>
        <w:t xml:space="preserve"> zadávací dokumentace. </w:t>
      </w:r>
    </w:p>
    <w:p w14:paraId="480E4377" w14:textId="77777777" w:rsidR="00B16019" w:rsidRPr="000F7C05" w:rsidRDefault="00B16019" w:rsidP="00B16019">
      <w:pPr>
        <w:pStyle w:val="Nadpis2"/>
        <w:numPr>
          <w:ilvl w:val="1"/>
          <w:numId w:val="1"/>
        </w:numPr>
        <w:spacing w:after="120" w:line="276" w:lineRule="auto"/>
        <w:ind w:left="788" w:hanging="431"/>
        <w:rPr>
          <w:rFonts w:ascii="Segoe UI" w:hAnsi="Segoe UI" w:cs="Segoe UI"/>
          <w:b/>
          <w:bCs/>
          <w:sz w:val="22"/>
          <w:szCs w:val="20"/>
        </w:rPr>
      </w:pPr>
      <w:r w:rsidRPr="000F7C05">
        <w:rPr>
          <w:rFonts w:ascii="Segoe UI" w:hAnsi="Segoe UI" w:cs="Segoe UI"/>
          <w:b/>
          <w:bCs/>
          <w:sz w:val="22"/>
          <w:szCs w:val="20"/>
        </w:rPr>
        <w:t xml:space="preserve">Poddodávky </w:t>
      </w:r>
    </w:p>
    <w:p w14:paraId="663EFF8C" w14:textId="1DD1FE30" w:rsidR="00E62DED" w:rsidRDefault="003366A2" w:rsidP="003366A2">
      <w:pPr>
        <w:spacing w:after="240" w:line="276" w:lineRule="auto"/>
        <w:ind w:left="357"/>
        <w:jc w:val="both"/>
        <w:rPr>
          <w:rFonts w:ascii="Segoe UI" w:hAnsi="Segoe UI" w:cs="Segoe UI"/>
        </w:rPr>
      </w:pPr>
      <w:r w:rsidRPr="000F7C05">
        <w:rPr>
          <w:rFonts w:ascii="Segoe UI" w:hAnsi="Segoe UI" w:cs="Segoe UI"/>
        </w:rPr>
        <w:t>Zadavatel požaduje, aby účastník zadávacího řízení v</w:t>
      </w:r>
      <w:r w:rsidR="00350895">
        <w:rPr>
          <w:rFonts w:ascii="Segoe UI" w:hAnsi="Segoe UI" w:cs="Segoe UI"/>
        </w:rPr>
        <w:t> </w:t>
      </w:r>
      <w:r w:rsidRPr="000F7C05">
        <w:rPr>
          <w:rFonts w:ascii="Segoe UI" w:hAnsi="Segoe UI" w:cs="Segoe UI"/>
        </w:rPr>
        <w:t>předběžné</w:t>
      </w:r>
      <w:r w:rsidR="00350895">
        <w:rPr>
          <w:rFonts w:ascii="Segoe UI" w:hAnsi="Segoe UI" w:cs="Segoe UI"/>
        </w:rPr>
        <w:t>, aktualizované anebo finální (konečné)</w:t>
      </w:r>
      <w:r w:rsidRPr="000F7C05">
        <w:rPr>
          <w:rFonts w:ascii="Segoe UI" w:hAnsi="Segoe UI" w:cs="Segoe UI"/>
        </w:rPr>
        <w:t xml:space="preserve"> nabídce předlo</w:t>
      </w:r>
      <w:r w:rsidRPr="006136A5">
        <w:rPr>
          <w:rFonts w:ascii="Segoe UI" w:hAnsi="Segoe UI" w:cs="Segoe UI"/>
        </w:rPr>
        <w:t>žil seznam poddodavatelů</w:t>
      </w:r>
      <w:r w:rsidR="00350895">
        <w:rPr>
          <w:rFonts w:ascii="Segoe UI" w:hAnsi="Segoe UI" w:cs="Segoe UI"/>
        </w:rPr>
        <w:t>, kteří se budou na předmětu plnění veřejné zakázky podílet plněním o hodnotě alespoň 20 mil. Kč bez DPH anebo kterými účastník prokazuje splnění podmínek kvalifikace</w:t>
      </w:r>
      <w:r w:rsidRPr="00DA4563">
        <w:rPr>
          <w:rFonts w:ascii="Segoe UI" w:hAnsi="Segoe UI" w:cs="Segoe UI"/>
        </w:rPr>
        <w:t>, pokud budou účastníkovi zadávacího řízení v </w:t>
      </w:r>
      <w:r w:rsidRPr="00493F53">
        <w:rPr>
          <w:rFonts w:ascii="Segoe UI" w:hAnsi="Segoe UI" w:cs="Segoe UI"/>
        </w:rPr>
        <w:t>té době známi, a uvedl, kterou část veřejné zakázky bude každý z poddodavatelů plnit (účastník přitom musí res</w:t>
      </w:r>
      <w:r w:rsidRPr="00A45439">
        <w:rPr>
          <w:rFonts w:ascii="Segoe UI" w:hAnsi="Segoe UI" w:cs="Segoe UI"/>
        </w:rPr>
        <w:t>pektovat limity stanoven</w:t>
      </w:r>
      <w:r w:rsidRPr="00AC0A52">
        <w:rPr>
          <w:rFonts w:ascii="Segoe UI" w:hAnsi="Segoe UI" w:cs="Segoe UI"/>
        </w:rPr>
        <w:t>é zadávacími podmínkami). Budou-li poddodavatelé účastníkovi známi až po podání předběžné nabídky anebo konečné nabíd</w:t>
      </w:r>
      <w:r w:rsidRPr="00F04577">
        <w:rPr>
          <w:rFonts w:ascii="Segoe UI" w:hAnsi="Segoe UI" w:cs="Segoe UI"/>
        </w:rPr>
        <w:t>ky</w:t>
      </w:r>
      <w:r w:rsidRPr="00A602D5">
        <w:rPr>
          <w:rFonts w:ascii="Segoe UI" w:hAnsi="Segoe UI" w:cs="Segoe UI"/>
        </w:rPr>
        <w:t>, sdělí takové informace zadavatel</w:t>
      </w:r>
      <w:r w:rsidRPr="004F759A">
        <w:rPr>
          <w:rFonts w:ascii="Segoe UI" w:hAnsi="Segoe UI" w:cs="Segoe UI"/>
        </w:rPr>
        <w:t>i až v okamžiku, kdy mu budou poddodavatelé známi</w:t>
      </w:r>
      <w:r w:rsidR="00835A71" w:rsidRPr="004F759A">
        <w:rPr>
          <w:rFonts w:ascii="Segoe UI" w:hAnsi="Segoe UI" w:cs="Segoe UI"/>
        </w:rPr>
        <w:t>, bude-li k jejich uvedení vyzván</w:t>
      </w:r>
      <w:r w:rsidRPr="004F759A">
        <w:rPr>
          <w:rFonts w:ascii="Segoe UI" w:hAnsi="Segoe UI" w:cs="Segoe UI"/>
        </w:rPr>
        <w:t>. Tím není dotčena výlučná odpovědnost dodavatele za poskytování řádného plnění.</w:t>
      </w:r>
      <w:r>
        <w:rPr>
          <w:rFonts w:ascii="Segoe UI" w:hAnsi="Segoe UI" w:cs="Segoe UI"/>
        </w:rPr>
        <w:t xml:space="preserve"> </w:t>
      </w:r>
    </w:p>
    <w:p w14:paraId="19DE9D77" w14:textId="77777777" w:rsidR="008D793C" w:rsidRPr="00240755" w:rsidRDefault="008D793C" w:rsidP="008D793C">
      <w:pPr>
        <w:pStyle w:val="Nadpis2"/>
        <w:numPr>
          <w:ilvl w:val="1"/>
          <w:numId w:val="1"/>
        </w:numPr>
        <w:spacing w:after="120" w:line="276" w:lineRule="auto"/>
        <w:ind w:left="788" w:hanging="431"/>
        <w:rPr>
          <w:rFonts w:ascii="Segoe UI" w:hAnsi="Segoe UI" w:cs="Segoe UI"/>
          <w:b/>
          <w:bCs/>
          <w:sz w:val="22"/>
        </w:rPr>
      </w:pPr>
      <w:r w:rsidRPr="00240755">
        <w:rPr>
          <w:rFonts w:ascii="Segoe UI" w:hAnsi="Segoe UI" w:cs="Segoe UI"/>
          <w:b/>
          <w:bCs/>
          <w:sz w:val="22"/>
        </w:rPr>
        <w:lastRenderedPageBreak/>
        <w:t>Další</w:t>
      </w:r>
      <w:r w:rsidRPr="00240755">
        <w:rPr>
          <w:rFonts w:ascii="Segoe UI" w:hAnsi="Segoe UI" w:cs="Segoe UI"/>
          <w:sz w:val="22"/>
        </w:rPr>
        <w:t xml:space="preserve"> </w:t>
      </w:r>
      <w:r w:rsidRPr="00240755">
        <w:rPr>
          <w:rFonts w:ascii="Segoe UI" w:hAnsi="Segoe UI" w:cs="Segoe UI"/>
          <w:b/>
          <w:bCs/>
          <w:sz w:val="22"/>
        </w:rPr>
        <w:t>informace/požadavky zadavatele</w:t>
      </w:r>
      <w:r w:rsidR="00B45BEB" w:rsidRPr="00240755">
        <w:rPr>
          <w:rFonts w:ascii="Segoe UI" w:hAnsi="Segoe UI" w:cs="Segoe UI"/>
          <w:b/>
          <w:bCs/>
          <w:sz w:val="22"/>
        </w:rPr>
        <w:t xml:space="preserve"> – ochrana důvěrných informací</w:t>
      </w:r>
    </w:p>
    <w:p w14:paraId="0C4B9E86" w14:textId="78434F28" w:rsidR="008D793C" w:rsidRDefault="008D793C" w:rsidP="00B45BEB">
      <w:pPr>
        <w:spacing w:after="240" w:line="276" w:lineRule="auto"/>
        <w:ind w:left="357"/>
        <w:jc w:val="both"/>
        <w:rPr>
          <w:rFonts w:ascii="Segoe UI" w:hAnsi="Segoe UI" w:cs="Segoe UI"/>
        </w:rPr>
      </w:pPr>
      <w:r w:rsidRPr="00B119C4">
        <w:rPr>
          <w:rFonts w:ascii="Segoe UI" w:hAnsi="Segoe UI" w:cs="Segoe UI"/>
        </w:rPr>
        <w:t xml:space="preserve">Část zadávací dokumentace, již nelze zpřístupnit podle § 96 odst. 1 </w:t>
      </w:r>
      <w:r>
        <w:rPr>
          <w:rFonts w:ascii="Segoe UI" w:hAnsi="Segoe UI" w:cs="Segoe UI"/>
        </w:rPr>
        <w:t>ZZVZ</w:t>
      </w:r>
      <w:r w:rsidRPr="00B119C4">
        <w:rPr>
          <w:rFonts w:ascii="Segoe UI" w:hAnsi="Segoe UI" w:cs="Segoe UI"/>
        </w:rPr>
        <w:t xml:space="preserve"> z důvodu postupu podle § 36 odst. 8 ZZVZ, bude poskytována jiným vhodným způsobem </w:t>
      </w:r>
      <w:r>
        <w:rPr>
          <w:rFonts w:ascii="Segoe UI" w:hAnsi="Segoe UI" w:cs="Segoe UI"/>
        </w:rPr>
        <w:t xml:space="preserve">poté, co dodavatel přijme přiměřená opatření k ochraně důvěrné povahy informací, které zadavatel poskytuje nebo zpřístupňuje v průběhu zadávacího řízení. Přiměřenými opatřeními se rozumí uzavření Dohody o ochraně důvěrných informací dle </w:t>
      </w:r>
      <w:r w:rsidR="00493F53">
        <w:rPr>
          <w:rFonts w:ascii="Segoe UI" w:hAnsi="Segoe UI" w:cs="Segoe UI"/>
        </w:rPr>
        <w:t>č</w:t>
      </w:r>
      <w:r w:rsidR="000F7C05">
        <w:rPr>
          <w:rFonts w:ascii="Segoe UI" w:hAnsi="Segoe UI" w:cs="Segoe UI"/>
        </w:rPr>
        <w:t xml:space="preserve">ást </w:t>
      </w:r>
      <w:r w:rsidR="00AC612F">
        <w:rPr>
          <w:rFonts w:ascii="Segoe UI" w:hAnsi="Segoe UI" w:cs="Segoe UI"/>
        </w:rPr>
        <w:t xml:space="preserve">0.f </w:t>
      </w:r>
      <w:r>
        <w:rPr>
          <w:rFonts w:ascii="Segoe UI" w:hAnsi="Segoe UI" w:cs="Segoe UI"/>
        </w:rPr>
        <w:t>zadávací dokumentace. Bez uzavření Dohody o ochraně důvěrných informací (</w:t>
      </w:r>
      <w:r w:rsidR="00493F53">
        <w:rPr>
          <w:rFonts w:ascii="Segoe UI" w:hAnsi="Segoe UI" w:cs="Segoe UI"/>
        </w:rPr>
        <w:t>č</w:t>
      </w:r>
      <w:r w:rsidR="000F7C05">
        <w:rPr>
          <w:rFonts w:ascii="Segoe UI" w:hAnsi="Segoe UI" w:cs="Segoe UI"/>
        </w:rPr>
        <w:t>ást</w:t>
      </w:r>
      <w:r>
        <w:rPr>
          <w:rFonts w:ascii="Segoe UI" w:hAnsi="Segoe UI" w:cs="Segoe UI"/>
        </w:rPr>
        <w:t xml:space="preserve"> </w:t>
      </w:r>
      <w:r w:rsidR="00AC612F">
        <w:rPr>
          <w:rFonts w:ascii="Segoe UI" w:hAnsi="Segoe UI" w:cs="Segoe UI"/>
        </w:rPr>
        <w:t xml:space="preserve">0.f </w:t>
      </w:r>
      <w:r>
        <w:rPr>
          <w:rFonts w:ascii="Segoe UI" w:hAnsi="Segoe UI" w:cs="Segoe UI"/>
        </w:rPr>
        <w:t>zadávací dokumentace) nelze</w:t>
      </w:r>
    </w:p>
    <w:p w14:paraId="4C0D2850" w14:textId="77777777" w:rsidR="008D793C" w:rsidRDefault="008D793C" w:rsidP="004A2016">
      <w:pPr>
        <w:pStyle w:val="2sltext"/>
        <w:numPr>
          <w:ilvl w:val="0"/>
          <w:numId w:val="19"/>
        </w:numPr>
        <w:spacing w:before="0" w:line="276" w:lineRule="auto"/>
        <w:ind w:left="1276" w:hanging="425"/>
        <w:rPr>
          <w:rFonts w:ascii="Segoe UI" w:hAnsi="Segoe UI" w:cs="Segoe UI"/>
        </w:rPr>
      </w:pPr>
      <w:r>
        <w:rPr>
          <w:rFonts w:ascii="Segoe UI" w:hAnsi="Segoe UI" w:cs="Segoe UI"/>
        </w:rPr>
        <w:t xml:space="preserve">účastníkovi poskytnout zadávací dokumentaci v plném rozsahu </w:t>
      </w:r>
      <w:r w:rsidR="000B642F">
        <w:rPr>
          <w:rFonts w:ascii="Segoe UI" w:hAnsi="Segoe UI" w:cs="Segoe UI"/>
        </w:rPr>
        <w:t>(</w:t>
      </w:r>
      <w:r>
        <w:rPr>
          <w:rFonts w:ascii="Segoe UI" w:hAnsi="Segoe UI" w:cs="Segoe UI"/>
        </w:rPr>
        <w:t>nebud</w:t>
      </w:r>
      <w:r w:rsidR="00B60D5C">
        <w:rPr>
          <w:rFonts w:ascii="Segoe UI" w:hAnsi="Segoe UI" w:cs="Segoe UI"/>
        </w:rPr>
        <w:t>ou</w:t>
      </w:r>
      <w:r>
        <w:rPr>
          <w:rFonts w:ascii="Segoe UI" w:hAnsi="Segoe UI" w:cs="Segoe UI"/>
        </w:rPr>
        <w:t xml:space="preserve"> poskytnut</w:t>
      </w:r>
      <w:r w:rsidR="00B60D5C">
        <w:rPr>
          <w:rFonts w:ascii="Segoe UI" w:hAnsi="Segoe UI" w:cs="Segoe UI"/>
        </w:rPr>
        <w:t>y informace dle přílohy č. 1 Dohody o ochraně důvěrných informací</w:t>
      </w:r>
      <w:r w:rsidR="00240755">
        <w:rPr>
          <w:rFonts w:ascii="Segoe UI" w:hAnsi="Segoe UI" w:cs="Segoe UI"/>
        </w:rPr>
        <w:t>;</w:t>
      </w:r>
      <w:r w:rsidR="0050490D">
        <w:rPr>
          <w:rFonts w:ascii="Segoe UI" w:hAnsi="Segoe UI" w:cs="Segoe UI"/>
        </w:rPr>
        <w:t xml:space="preserve"> </w:t>
      </w:r>
      <w:r w:rsidR="00240755">
        <w:rPr>
          <w:rFonts w:ascii="Segoe UI" w:hAnsi="Segoe UI" w:cs="Segoe UI"/>
        </w:rPr>
        <w:t>i</w:t>
      </w:r>
      <w:r w:rsidR="0050490D">
        <w:rPr>
          <w:rFonts w:ascii="Segoe UI" w:hAnsi="Segoe UI" w:cs="Segoe UI"/>
        </w:rPr>
        <w:t>nformace dle tohoto bodu budou poskytnuty pouze účastníkovi, který prokázal splnění kvalifikačních požadavků zadavatele</w:t>
      </w:r>
      <w:r w:rsidR="007274D8">
        <w:rPr>
          <w:rFonts w:ascii="Segoe UI" w:hAnsi="Segoe UI" w:cs="Segoe UI"/>
        </w:rPr>
        <w:t xml:space="preserve"> a prošel procesem snižování počtu účastníků zadávacího řízení</w:t>
      </w:r>
      <w:r w:rsidR="004E37FD">
        <w:rPr>
          <w:rFonts w:ascii="Segoe UI" w:hAnsi="Segoe UI" w:cs="Segoe UI"/>
        </w:rPr>
        <w:t>,</w:t>
      </w:r>
    </w:p>
    <w:p w14:paraId="2FD0504B" w14:textId="77777777" w:rsidR="00143A67" w:rsidRDefault="00143A67" w:rsidP="004A2016">
      <w:pPr>
        <w:pStyle w:val="2sltext"/>
        <w:numPr>
          <w:ilvl w:val="0"/>
          <w:numId w:val="19"/>
        </w:numPr>
        <w:spacing w:before="0" w:line="276" w:lineRule="auto"/>
        <w:ind w:left="1276" w:hanging="425"/>
        <w:rPr>
          <w:rFonts w:ascii="Segoe UI" w:hAnsi="Segoe UI" w:cs="Segoe UI"/>
        </w:rPr>
      </w:pPr>
      <w:r>
        <w:rPr>
          <w:rFonts w:ascii="Segoe UI" w:hAnsi="Segoe UI" w:cs="Segoe UI"/>
        </w:rPr>
        <w:t>s účastníkem jednat o předběžné nabídce,</w:t>
      </w:r>
    </w:p>
    <w:p w14:paraId="65A50ECE" w14:textId="77777777" w:rsidR="008D793C" w:rsidRPr="00D5511E" w:rsidRDefault="008D793C" w:rsidP="004A2016">
      <w:pPr>
        <w:pStyle w:val="2sltext"/>
        <w:numPr>
          <w:ilvl w:val="0"/>
          <w:numId w:val="19"/>
        </w:numPr>
        <w:spacing w:before="0" w:line="276" w:lineRule="auto"/>
        <w:ind w:left="1276" w:hanging="425"/>
        <w:rPr>
          <w:rFonts w:ascii="Segoe UI" w:hAnsi="Segoe UI" w:cs="Segoe UI"/>
        </w:rPr>
      </w:pPr>
      <w:r>
        <w:rPr>
          <w:rFonts w:ascii="Segoe UI" w:hAnsi="Segoe UI" w:cs="Segoe UI"/>
        </w:rPr>
        <w:t>s </w:t>
      </w:r>
      <w:r w:rsidR="001022D5">
        <w:rPr>
          <w:rFonts w:ascii="Segoe UI" w:hAnsi="Segoe UI" w:cs="Segoe UI"/>
        </w:rPr>
        <w:t xml:space="preserve">účastníkem </w:t>
      </w:r>
      <w:r>
        <w:rPr>
          <w:rFonts w:ascii="Segoe UI" w:hAnsi="Segoe UI" w:cs="Segoe UI"/>
        </w:rPr>
        <w:t>uzavřít smlouvu na plnění předmětu veřejné zakázky.</w:t>
      </w:r>
    </w:p>
    <w:p w14:paraId="0835F292" w14:textId="47480F9E" w:rsidR="004E37FD" w:rsidRDefault="008D793C" w:rsidP="00B45BEB">
      <w:pPr>
        <w:spacing w:after="240" w:line="276" w:lineRule="auto"/>
        <w:ind w:left="357"/>
        <w:jc w:val="both"/>
        <w:rPr>
          <w:rFonts w:ascii="Segoe UI" w:hAnsi="Segoe UI" w:cs="Segoe UI"/>
        </w:rPr>
      </w:pPr>
      <w:r w:rsidRPr="00B119C4">
        <w:rPr>
          <w:rFonts w:ascii="Segoe UI" w:hAnsi="Segoe UI" w:cs="Segoe UI"/>
        </w:rPr>
        <w:t xml:space="preserve">Žádost o poskytnutí části zadávací dokumentace, jež nebyla zpřístupněna podle § 96 odst. 1 </w:t>
      </w:r>
      <w:r>
        <w:rPr>
          <w:rFonts w:ascii="Segoe UI" w:hAnsi="Segoe UI" w:cs="Segoe UI"/>
        </w:rPr>
        <w:t>ZZVZ</w:t>
      </w:r>
      <w:r w:rsidRPr="00B119C4">
        <w:rPr>
          <w:rFonts w:ascii="Segoe UI" w:hAnsi="Segoe UI" w:cs="Segoe UI"/>
        </w:rPr>
        <w:t>, je možné podat k rukám zástupce zadavatele uvedeného v </w:t>
      </w:r>
      <w:r w:rsidRPr="005A72BD">
        <w:rPr>
          <w:rFonts w:ascii="Segoe UI" w:hAnsi="Segoe UI" w:cs="Segoe UI"/>
        </w:rPr>
        <w:t xml:space="preserve">čl. </w:t>
      </w:r>
      <w:r w:rsidR="00A865D5" w:rsidRPr="005A72BD">
        <w:rPr>
          <w:rFonts w:ascii="Segoe UI" w:hAnsi="Segoe UI" w:cs="Segoe UI"/>
        </w:rPr>
        <w:fldChar w:fldCharType="begin"/>
      </w:r>
      <w:r w:rsidR="00A865D5" w:rsidRPr="00E21E11">
        <w:rPr>
          <w:rFonts w:ascii="Segoe UI" w:hAnsi="Segoe UI" w:cs="Segoe UI"/>
        </w:rPr>
        <w:instrText xml:space="preserve"> REF _Ref31726292 \r \h  \* MERGEFORMAT </w:instrText>
      </w:r>
      <w:r w:rsidR="00A865D5" w:rsidRPr="005A72BD">
        <w:rPr>
          <w:rFonts w:ascii="Segoe UI" w:hAnsi="Segoe UI" w:cs="Segoe UI"/>
        </w:rPr>
      </w:r>
      <w:r w:rsidR="00A865D5" w:rsidRPr="005A72BD">
        <w:rPr>
          <w:rFonts w:ascii="Segoe UI" w:hAnsi="Segoe UI" w:cs="Segoe UI"/>
        </w:rPr>
        <w:fldChar w:fldCharType="separate"/>
      </w:r>
      <w:r w:rsidR="002132DA">
        <w:rPr>
          <w:rFonts w:ascii="Segoe UI" w:hAnsi="Segoe UI" w:cs="Segoe UI"/>
        </w:rPr>
        <w:t>1.2</w:t>
      </w:r>
      <w:r w:rsidR="00A865D5" w:rsidRPr="005A72BD">
        <w:rPr>
          <w:rFonts w:ascii="Segoe UI" w:hAnsi="Segoe UI" w:cs="Segoe UI"/>
        </w:rPr>
        <w:fldChar w:fldCharType="end"/>
      </w:r>
      <w:r w:rsidRPr="00B119C4">
        <w:rPr>
          <w:rFonts w:ascii="Segoe UI" w:hAnsi="Segoe UI" w:cs="Segoe UI"/>
        </w:rPr>
        <w:t xml:space="preserve"> </w:t>
      </w:r>
      <w:r>
        <w:rPr>
          <w:rFonts w:ascii="Segoe UI" w:hAnsi="Segoe UI" w:cs="Segoe UI"/>
        </w:rPr>
        <w:t>zadávací dokumentace</w:t>
      </w:r>
      <w:r w:rsidRPr="00B119C4">
        <w:rPr>
          <w:rFonts w:ascii="Segoe UI" w:hAnsi="Segoe UI" w:cs="Segoe UI"/>
        </w:rPr>
        <w:t xml:space="preserve"> e-mailem</w:t>
      </w:r>
      <w:r w:rsidR="00A10CF1">
        <w:rPr>
          <w:rFonts w:ascii="Segoe UI" w:hAnsi="Segoe UI" w:cs="Segoe UI"/>
        </w:rPr>
        <w:t xml:space="preserve">, </w:t>
      </w:r>
      <w:r w:rsidRPr="00B119C4">
        <w:rPr>
          <w:rFonts w:ascii="Segoe UI" w:hAnsi="Segoe UI" w:cs="Segoe UI"/>
        </w:rPr>
        <w:t>datovou zprávou nebo prostřednictvím elektronického nástroje.</w:t>
      </w:r>
      <w:r>
        <w:rPr>
          <w:rFonts w:ascii="Segoe UI" w:hAnsi="Segoe UI" w:cs="Segoe UI"/>
        </w:rPr>
        <w:t xml:space="preserve"> Přílohou žádosti je řádně podepsaná Dohoda o ochraně důvěrných informací dle </w:t>
      </w:r>
      <w:r w:rsidR="00493F53">
        <w:rPr>
          <w:rFonts w:ascii="Segoe UI" w:hAnsi="Segoe UI" w:cs="Segoe UI"/>
        </w:rPr>
        <w:t>č</w:t>
      </w:r>
      <w:r w:rsidR="000F7C05">
        <w:rPr>
          <w:rFonts w:ascii="Segoe UI" w:hAnsi="Segoe UI" w:cs="Segoe UI"/>
        </w:rPr>
        <w:t>ást</w:t>
      </w:r>
      <w:r w:rsidR="00AC612F">
        <w:rPr>
          <w:rFonts w:ascii="Segoe UI" w:hAnsi="Segoe UI" w:cs="Segoe UI"/>
        </w:rPr>
        <w:t xml:space="preserve"> 0.f </w:t>
      </w:r>
      <w:r>
        <w:rPr>
          <w:rFonts w:ascii="Segoe UI" w:hAnsi="Segoe UI" w:cs="Segoe UI"/>
        </w:rPr>
        <w:t>zadávací dokumentace</w:t>
      </w:r>
      <w:r w:rsidR="00143A67">
        <w:rPr>
          <w:rFonts w:ascii="Segoe UI" w:hAnsi="Segoe UI" w:cs="Segoe UI"/>
        </w:rPr>
        <w:t xml:space="preserve"> </w:t>
      </w:r>
      <w:r>
        <w:rPr>
          <w:rFonts w:ascii="Segoe UI" w:hAnsi="Segoe UI" w:cs="Segoe UI"/>
        </w:rPr>
        <w:t xml:space="preserve">(buď platným elektronickým podpisem založeným na kvalifikovaném certifikátu nebo formou konverze původně originálně podepsaného listinného dokumentu). </w:t>
      </w:r>
    </w:p>
    <w:p w14:paraId="18A77693" w14:textId="77777777" w:rsidR="00092D80" w:rsidRDefault="008D793C" w:rsidP="00B45BEB">
      <w:pPr>
        <w:spacing w:after="240" w:line="276" w:lineRule="auto"/>
        <w:ind w:left="357"/>
        <w:jc w:val="both"/>
        <w:rPr>
          <w:rFonts w:ascii="Segoe UI" w:hAnsi="Segoe UI" w:cs="Segoe UI"/>
        </w:rPr>
      </w:pPr>
      <w:r>
        <w:rPr>
          <w:rFonts w:ascii="Segoe UI" w:hAnsi="Segoe UI" w:cs="Segoe UI"/>
        </w:rPr>
        <w:t>Zadavatel poskytne podepsanou Dohodu o ochraně důvěrných informací a chráněnou část zadávací dokumentace do 3 pracovních dnů od doručení řádně podepsaného návrhu ze strany dodavatele</w:t>
      </w:r>
      <w:r w:rsidR="00092D80">
        <w:rPr>
          <w:rFonts w:ascii="Segoe UI" w:hAnsi="Segoe UI" w:cs="Segoe UI"/>
        </w:rPr>
        <w:t>, avšak</w:t>
      </w:r>
    </w:p>
    <w:p w14:paraId="6B7CAD55" w14:textId="77777777" w:rsidR="00092D80" w:rsidRDefault="00092D80" w:rsidP="004A2016">
      <w:pPr>
        <w:numPr>
          <w:ilvl w:val="0"/>
          <w:numId w:val="20"/>
        </w:numPr>
        <w:spacing w:after="240" w:line="276" w:lineRule="auto"/>
        <w:ind w:left="1276" w:hanging="425"/>
        <w:jc w:val="both"/>
        <w:rPr>
          <w:rFonts w:ascii="Segoe UI" w:hAnsi="Segoe UI" w:cs="Segoe UI"/>
        </w:rPr>
      </w:pPr>
      <w:r>
        <w:rPr>
          <w:rFonts w:ascii="Segoe UI" w:hAnsi="Segoe UI" w:cs="Segoe UI"/>
        </w:rPr>
        <w:t>pouze kvalifikovanému účastníkovi zadávacího řízení, který byl vyzván k podání předběžné nabídky a</w:t>
      </w:r>
    </w:p>
    <w:p w14:paraId="29127E1B" w14:textId="77777777" w:rsidR="008D793C" w:rsidRPr="00B119C4" w:rsidRDefault="00092D80" w:rsidP="004A2016">
      <w:pPr>
        <w:numPr>
          <w:ilvl w:val="0"/>
          <w:numId w:val="20"/>
        </w:numPr>
        <w:spacing w:after="240" w:line="276" w:lineRule="auto"/>
        <w:ind w:left="1276" w:hanging="425"/>
        <w:jc w:val="both"/>
        <w:rPr>
          <w:rFonts w:ascii="Segoe UI" w:hAnsi="Segoe UI" w:cs="Segoe UI"/>
        </w:rPr>
      </w:pPr>
      <w:r>
        <w:rPr>
          <w:rFonts w:ascii="Segoe UI" w:hAnsi="Segoe UI" w:cs="Segoe UI"/>
        </w:rPr>
        <w:t>nejdříve současně s odesláním výzvy k podání předběžné nabídky</w:t>
      </w:r>
      <w:r w:rsidR="008D793C">
        <w:rPr>
          <w:rFonts w:ascii="Segoe UI" w:hAnsi="Segoe UI" w:cs="Segoe UI"/>
        </w:rPr>
        <w:t>.</w:t>
      </w:r>
    </w:p>
    <w:p w14:paraId="5C76DC5C" w14:textId="4C3692D6" w:rsidR="00F623CB" w:rsidRPr="0071316B" w:rsidRDefault="00311C6E" w:rsidP="0071316B">
      <w:pPr>
        <w:pStyle w:val="Nadpis2"/>
        <w:numPr>
          <w:ilvl w:val="1"/>
          <w:numId w:val="1"/>
        </w:numPr>
        <w:spacing w:after="120" w:line="276" w:lineRule="auto"/>
        <w:ind w:left="788" w:hanging="431"/>
        <w:rPr>
          <w:rFonts w:ascii="Segoe UI" w:hAnsi="Segoe UI" w:cs="Segoe UI"/>
          <w:b/>
          <w:sz w:val="22"/>
        </w:rPr>
      </w:pPr>
      <w:bookmarkStart w:id="62" w:name="_Ref168569480"/>
      <w:bookmarkStart w:id="63" w:name="_Ref191997425"/>
      <w:bookmarkEnd w:id="61"/>
      <w:r w:rsidRPr="0071316B">
        <w:rPr>
          <w:rFonts w:ascii="Segoe UI" w:hAnsi="Segoe UI" w:cs="Segoe UI"/>
          <w:b/>
          <w:bCs/>
          <w:sz w:val="22"/>
        </w:rPr>
        <w:t>Umístění</w:t>
      </w:r>
      <w:r w:rsidRPr="0071316B">
        <w:rPr>
          <w:rFonts w:ascii="Segoe UI" w:hAnsi="Segoe UI" w:cs="Segoe UI"/>
          <w:b/>
          <w:sz w:val="22"/>
        </w:rPr>
        <w:t xml:space="preserve"> linky v rámci areálu zadavatele</w:t>
      </w:r>
      <w:bookmarkEnd w:id="62"/>
      <w:bookmarkEnd w:id="63"/>
    </w:p>
    <w:p w14:paraId="57C037EF" w14:textId="0796C524" w:rsidR="00311C6E" w:rsidRPr="00021090" w:rsidRDefault="00311C6E" w:rsidP="00021090">
      <w:pPr>
        <w:spacing w:before="240" w:after="240" w:line="276" w:lineRule="auto"/>
        <w:jc w:val="both"/>
        <w:rPr>
          <w:rFonts w:ascii="Segoe UI" w:hAnsi="Segoe UI" w:cs="Segoe UI"/>
        </w:rPr>
      </w:pPr>
      <w:r w:rsidRPr="00021090">
        <w:rPr>
          <w:rFonts w:ascii="Segoe UI" w:hAnsi="Segoe UI" w:cs="Segoe UI"/>
        </w:rPr>
        <w:t xml:space="preserve">Účastník může v rámci této volitelné </w:t>
      </w:r>
      <w:r w:rsidR="00A9491F">
        <w:rPr>
          <w:rFonts w:ascii="Segoe UI" w:hAnsi="Segoe UI" w:cs="Segoe UI"/>
        </w:rPr>
        <w:t>opce k jednání</w:t>
      </w:r>
      <w:r w:rsidRPr="00021090">
        <w:rPr>
          <w:rFonts w:ascii="Segoe UI" w:hAnsi="Segoe UI" w:cs="Segoe UI"/>
        </w:rPr>
        <w:t xml:space="preserve"> ve vztahu k předmětu plnění nabídnout jakékoli jiné umístění předmětu plnění v rámci areálu zadavatele, které bude odlišné od umístění aktuálně definovaného doposud vydanými a platnými povoleními (viz </w:t>
      </w:r>
      <w:r w:rsidRPr="0071316B">
        <w:rPr>
          <w:rFonts w:ascii="Segoe UI" w:hAnsi="Segoe UI" w:cs="Segoe UI"/>
          <w:i/>
          <w:iCs/>
        </w:rPr>
        <w:t>Část II.i – Plánování a povolování</w:t>
      </w:r>
      <w:r w:rsidRPr="00021090">
        <w:rPr>
          <w:rFonts w:ascii="Segoe UI" w:hAnsi="Segoe UI" w:cs="Segoe UI"/>
        </w:rPr>
        <w:t xml:space="preserve">). Příkladem takové alternativy je umístění Linky do prostor po bývalém kotli K1, jak je uvedeno na obrázku níže. </w:t>
      </w:r>
    </w:p>
    <w:p w14:paraId="188E2581" w14:textId="52C4CC5D" w:rsidR="00311C6E" w:rsidRPr="00BC20B8" w:rsidRDefault="00311C6E" w:rsidP="0071316B">
      <w:pPr>
        <w:spacing w:before="120" w:after="120" w:line="276" w:lineRule="auto"/>
        <w:jc w:val="both"/>
      </w:pPr>
      <w:r w:rsidRPr="00021090">
        <w:rPr>
          <w:rFonts w:ascii="Segoe UI" w:hAnsi="Segoe UI" w:cs="Segoe UI"/>
        </w:rPr>
        <w:lastRenderedPageBreak/>
        <w:t>Vypořádání vlivů změny umístění na celkové řešení předmětu plnění, doposud vydaná povolení (včetně případného zajištění nových povolení, které bude nutné zajistit pro účastníkem navržené nové umístění), je plně odpovědností účastníka během realizace předmětu plnění. Uvedené platí rovněž pro jakékoliv nezbytné související práce a činnosti.</w:t>
      </w:r>
    </w:p>
    <w:p w14:paraId="204182A2" w14:textId="77777777" w:rsidR="00311C6E" w:rsidRDefault="00311C6E" w:rsidP="0071316B">
      <w:pPr>
        <w:spacing w:after="120"/>
        <w:jc w:val="center"/>
      </w:pPr>
      <w:r>
        <w:rPr>
          <w:noProof/>
        </w:rPr>
        <w:drawing>
          <wp:inline distT="0" distB="0" distL="0" distR="0" wp14:anchorId="010EA4E7" wp14:editId="32E5CE66">
            <wp:extent cx="5033656" cy="2786880"/>
            <wp:effectExtent l="0" t="0" r="0" b="0"/>
            <wp:docPr id="1872584432" name="Obrázek 7" descr="Obsah obrázku text, Plán, diagram,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584432" name="Obrázek 7" descr="Obsah obrázku text, Plán, diagram, mapa&#10;&#10;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97462" cy="2822206"/>
                    </a:xfrm>
                    <a:prstGeom prst="rect">
                      <a:avLst/>
                    </a:prstGeom>
                    <a:noFill/>
                    <a:ln>
                      <a:noFill/>
                    </a:ln>
                  </pic:spPr>
                </pic:pic>
              </a:graphicData>
            </a:graphic>
          </wp:inline>
        </w:drawing>
      </w:r>
    </w:p>
    <w:p w14:paraId="0C3D403F" w14:textId="5FE83580" w:rsidR="00311C6E" w:rsidRPr="00021090" w:rsidRDefault="00311C6E" w:rsidP="00021090">
      <w:pPr>
        <w:spacing w:after="120" w:line="276" w:lineRule="auto"/>
        <w:jc w:val="both"/>
        <w:rPr>
          <w:rFonts w:ascii="Segoe UI" w:hAnsi="Segoe UI" w:cs="Segoe UI"/>
        </w:rPr>
      </w:pPr>
      <w:r w:rsidRPr="00021090">
        <w:rPr>
          <w:rFonts w:ascii="Segoe UI" w:hAnsi="Segoe UI" w:cs="Segoe UI"/>
        </w:rPr>
        <w:t>Účastník při volbě této možnosti musí dále posoudit veškeré dopady a navrhnout optimální řešení zejména v oblastech:</w:t>
      </w:r>
    </w:p>
    <w:p w14:paraId="24D657A0" w14:textId="106CE610" w:rsidR="00311C6E" w:rsidRPr="00021090" w:rsidRDefault="00311C6E" w:rsidP="004A2016">
      <w:pPr>
        <w:pStyle w:val="Odstavecseseznamem"/>
        <w:numPr>
          <w:ilvl w:val="0"/>
          <w:numId w:val="22"/>
        </w:numPr>
        <w:spacing w:after="240" w:line="276" w:lineRule="auto"/>
        <w:jc w:val="both"/>
        <w:rPr>
          <w:rFonts w:ascii="Segoe UI" w:hAnsi="Segoe UI" w:cs="Segoe UI"/>
        </w:rPr>
      </w:pPr>
      <w:r w:rsidRPr="00021090">
        <w:rPr>
          <w:rFonts w:ascii="Segoe UI" w:hAnsi="Segoe UI" w:cs="Segoe UI"/>
        </w:rPr>
        <w:t>dispozičního řešení areálu zadavatele,</w:t>
      </w:r>
    </w:p>
    <w:p w14:paraId="4DEC6B71" w14:textId="41C38D0A" w:rsidR="00311C6E" w:rsidRPr="00021090" w:rsidRDefault="00311C6E" w:rsidP="004A2016">
      <w:pPr>
        <w:pStyle w:val="Odstavecseseznamem"/>
        <w:numPr>
          <w:ilvl w:val="0"/>
          <w:numId w:val="22"/>
        </w:numPr>
        <w:spacing w:after="240" w:line="276" w:lineRule="auto"/>
        <w:jc w:val="both"/>
        <w:rPr>
          <w:rFonts w:ascii="Segoe UI" w:hAnsi="Segoe UI" w:cs="Segoe UI"/>
        </w:rPr>
      </w:pPr>
      <w:r w:rsidRPr="00021090">
        <w:rPr>
          <w:rFonts w:ascii="Segoe UI" w:hAnsi="Segoe UI" w:cs="Segoe UI"/>
        </w:rPr>
        <w:t xml:space="preserve">vlivu změny projektu ve vztahu k doposud vydaným </w:t>
      </w:r>
      <w:r w:rsidR="001B66F8">
        <w:rPr>
          <w:rFonts w:ascii="Segoe UI" w:hAnsi="Segoe UI" w:cs="Segoe UI"/>
        </w:rPr>
        <w:t>p</w:t>
      </w:r>
      <w:r w:rsidRPr="00021090">
        <w:rPr>
          <w:rFonts w:ascii="Segoe UI" w:hAnsi="Segoe UI" w:cs="Segoe UI"/>
        </w:rPr>
        <w:t xml:space="preserve">ovolením a k nutnosti zajistit </w:t>
      </w:r>
      <w:r w:rsidR="001B66F8">
        <w:rPr>
          <w:rFonts w:ascii="Segoe UI" w:hAnsi="Segoe UI" w:cs="Segoe UI"/>
        </w:rPr>
        <w:t>p</w:t>
      </w:r>
      <w:r w:rsidRPr="00021090">
        <w:rPr>
          <w:rFonts w:ascii="Segoe UI" w:hAnsi="Segoe UI" w:cs="Segoe UI"/>
        </w:rPr>
        <w:t>ovolení nová,</w:t>
      </w:r>
    </w:p>
    <w:p w14:paraId="219A2558" w14:textId="251DCB8B" w:rsidR="00311C6E" w:rsidRPr="00021090" w:rsidRDefault="00311C6E" w:rsidP="004A2016">
      <w:pPr>
        <w:pStyle w:val="Odstavecseseznamem"/>
        <w:numPr>
          <w:ilvl w:val="0"/>
          <w:numId w:val="22"/>
        </w:numPr>
        <w:spacing w:after="240" w:line="276" w:lineRule="auto"/>
        <w:jc w:val="both"/>
        <w:rPr>
          <w:rFonts w:ascii="Segoe UI" w:hAnsi="Segoe UI" w:cs="Segoe UI"/>
        </w:rPr>
      </w:pPr>
      <w:r w:rsidRPr="00021090">
        <w:rPr>
          <w:rFonts w:ascii="Segoe UI" w:hAnsi="Segoe UI" w:cs="Segoe UI"/>
        </w:rPr>
        <w:t xml:space="preserve">postupu výstavby a návrhu řešení případných kolizí ve vztahu ke </w:t>
      </w:r>
      <w:r w:rsidR="001B66F8">
        <w:rPr>
          <w:rFonts w:ascii="Segoe UI" w:hAnsi="Segoe UI" w:cs="Segoe UI"/>
        </w:rPr>
        <w:t>s</w:t>
      </w:r>
      <w:r w:rsidRPr="00021090">
        <w:rPr>
          <w:rFonts w:ascii="Segoe UI" w:hAnsi="Segoe UI" w:cs="Segoe UI"/>
        </w:rPr>
        <w:t xml:space="preserve">távajícímu zařízení </w:t>
      </w:r>
      <w:r w:rsidR="001B66F8">
        <w:rPr>
          <w:rFonts w:ascii="Segoe UI" w:hAnsi="Segoe UI" w:cs="Segoe UI"/>
        </w:rPr>
        <w:t>z</w:t>
      </w:r>
      <w:r w:rsidRPr="00021090">
        <w:rPr>
          <w:rFonts w:ascii="Segoe UI" w:hAnsi="Segoe UI" w:cs="Segoe UI"/>
        </w:rPr>
        <w:t>adavatele,</w:t>
      </w:r>
    </w:p>
    <w:p w14:paraId="52265158" w14:textId="5FDF914C" w:rsidR="00E24E5F" w:rsidRPr="0071316B" w:rsidRDefault="00311C6E" w:rsidP="0071316B">
      <w:pPr>
        <w:pStyle w:val="Odstavecseseznamem"/>
        <w:numPr>
          <w:ilvl w:val="0"/>
          <w:numId w:val="22"/>
        </w:numPr>
        <w:spacing w:after="120" w:line="276" w:lineRule="auto"/>
        <w:ind w:left="714" w:hanging="357"/>
        <w:contextualSpacing w:val="0"/>
        <w:jc w:val="both"/>
        <w:rPr>
          <w:rFonts w:ascii="Segoe UI" w:hAnsi="Segoe UI" w:cs="Segoe UI"/>
        </w:rPr>
      </w:pPr>
      <w:r w:rsidRPr="00021090">
        <w:rPr>
          <w:rFonts w:ascii="Segoe UI" w:hAnsi="Segoe UI" w:cs="Segoe UI"/>
        </w:rPr>
        <w:t>externích rozhraní (např. inženýrských sítí).</w:t>
      </w:r>
    </w:p>
    <w:p w14:paraId="33B14B60" w14:textId="686DAA2C" w:rsidR="00E24E5F" w:rsidRPr="0071316B" w:rsidRDefault="00E24E5F" w:rsidP="0071316B">
      <w:pPr>
        <w:spacing w:before="240" w:after="60" w:line="276" w:lineRule="auto"/>
        <w:jc w:val="both"/>
        <w:rPr>
          <w:rFonts w:ascii="Segoe UI" w:hAnsi="Segoe UI" w:cs="Segoe UI"/>
          <w:b/>
          <w:bCs/>
        </w:rPr>
      </w:pPr>
      <w:r w:rsidRPr="0071316B">
        <w:rPr>
          <w:rFonts w:ascii="Segoe UI" w:hAnsi="Segoe UI" w:cs="Segoe UI"/>
          <w:b/>
          <w:bCs/>
        </w:rPr>
        <w:t>Princip konzervativního postupu Účastníka</w:t>
      </w:r>
    </w:p>
    <w:p w14:paraId="03B2DAB4" w14:textId="77777777" w:rsidR="0071316B" w:rsidRDefault="006A0B2B" w:rsidP="0071316B">
      <w:pPr>
        <w:spacing w:before="120" w:after="120" w:line="276" w:lineRule="auto"/>
        <w:jc w:val="both"/>
        <w:rPr>
          <w:rFonts w:ascii="Segoe UI" w:hAnsi="Segoe UI" w:cs="Segoe UI"/>
        </w:rPr>
      </w:pPr>
      <w:bookmarkStart w:id="64" w:name="_Hlk192686282"/>
      <w:r>
        <w:rPr>
          <w:rFonts w:ascii="Segoe UI" w:hAnsi="Segoe UI" w:cs="Segoe UI"/>
        </w:rPr>
        <w:t>Účastník</w:t>
      </w:r>
      <w:r w:rsidR="00E24E5F" w:rsidRPr="00E24E5F">
        <w:rPr>
          <w:rFonts w:ascii="Segoe UI" w:hAnsi="Segoe UI" w:cs="Segoe UI"/>
        </w:rPr>
        <w:t xml:space="preserve"> j</w:t>
      </w:r>
      <w:r>
        <w:rPr>
          <w:rFonts w:ascii="Segoe UI" w:hAnsi="Segoe UI" w:cs="Segoe UI"/>
        </w:rPr>
        <w:t>e</w:t>
      </w:r>
      <w:r w:rsidR="00E24E5F" w:rsidRPr="00E24E5F">
        <w:rPr>
          <w:rFonts w:ascii="Segoe UI" w:hAnsi="Segoe UI" w:cs="Segoe UI"/>
        </w:rPr>
        <w:t xml:space="preserve"> povin</w:t>
      </w:r>
      <w:r>
        <w:rPr>
          <w:rFonts w:ascii="Segoe UI" w:hAnsi="Segoe UI" w:cs="Segoe UI"/>
        </w:rPr>
        <w:t>e</w:t>
      </w:r>
      <w:r w:rsidR="0071316B">
        <w:rPr>
          <w:rFonts w:ascii="Segoe UI" w:hAnsi="Segoe UI" w:cs="Segoe UI"/>
        </w:rPr>
        <w:t>n</w:t>
      </w:r>
      <w:r w:rsidR="00E24E5F" w:rsidRPr="00E24E5F">
        <w:rPr>
          <w:rFonts w:ascii="Segoe UI" w:hAnsi="Segoe UI" w:cs="Segoe UI"/>
        </w:rPr>
        <w:t xml:space="preserve"> </w:t>
      </w:r>
      <w:r w:rsidR="00CC640D" w:rsidRPr="00EF0220">
        <w:rPr>
          <w:rFonts w:ascii="Segoe UI" w:hAnsi="Segoe UI" w:cs="Segoe UI"/>
        </w:rPr>
        <w:t>uplatňování volitelné opce omezi</w:t>
      </w:r>
      <w:r w:rsidR="00CC640D">
        <w:rPr>
          <w:rFonts w:ascii="Segoe UI" w:hAnsi="Segoe UI" w:cs="Segoe UI"/>
        </w:rPr>
        <w:t>t</w:t>
      </w:r>
      <w:r w:rsidR="00CC640D" w:rsidRPr="00EF0220">
        <w:rPr>
          <w:rFonts w:ascii="Segoe UI" w:hAnsi="Segoe UI" w:cs="Segoe UI"/>
        </w:rPr>
        <w:t xml:space="preserve"> pouze na nezbytné minimum</w:t>
      </w:r>
      <w:r w:rsidR="00CC640D" w:rsidRPr="00E24E5F">
        <w:rPr>
          <w:rFonts w:ascii="Segoe UI" w:hAnsi="Segoe UI" w:cs="Segoe UI"/>
        </w:rPr>
        <w:t xml:space="preserve"> </w:t>
      </w:r>
      <w:r w:rsidR="00CC640D">
        <w:rPr>
          <w:rFonts w:ascii="Segoe UI" w:hAnsi="Segoe UI" w:cs="Segoe UI"/>
        </w:rPr>
        <w:t xml:space="preserve">a </w:t>
      </w:r>
      <w:r w:rsidR="00E24E5F" w:rsidRPr="00E24E5F">
        <w:rPr>
          <w:rFonts w:ascii="Segoe UI" w:hAnsi="Segoe UI" w:cs="Segoe UI"/>
        </w:rPr>
        <w:t xml:space="preserve">volit způsob plnění svých závazků tak, </w:t>
      </w:r>
      <w:r w:rsidR="00CC640D">
        <w:rPr>
          <w:rFonts w:ascii="Segoe UI" w:hAnsi="Segoe UI" w:cs="Segoe UI"/>
        </w:rPr>
        <w:t>aby</w:t>
      </w:r>
      <w:r w:rsidR="0071316B">
        <w:rPr>
          <w:rFonts w:ascii="Segoe UI" w:hAnsi="Segoe UI" w:cs="Segoe UI"/>
        </w:rPr>
        <w:t>:</w:t>
      </w:r>
    </w:p>
    <w:p w14:paraId="72E0002D" w14:textId="1A413699" w:rsidR="0071316B" w:rsidRDefault="00CC640D" w:rsidP="0071316B">
      <w:pPr>
        <w:pStyle w:val="Odstavecseseznamem"/>
        <w:numPr>
          <w:ilvl w:val="0"/>
          <w:numId w:val="22"/>
        </w:numPr>
        <w:spacing w:line="276" w:lineRule="auto"/>
        <w:jc w:val="both"/>
        <w:rPr>
          <w:rFonts w:ascii="Segoe UI" w:hAnsi="Segoe UI" w:cs="Segoe UI"/>
        </w:rPr>
      </w:pPr>
      <w:r w:rsidRPr="0071316B">
        <w:rPr>
          <w:rFonts w:ascii="Segoe UI" w:hAnsi="Segoe UI" w:cs="Segoe UI"/>
        </w:rPr>
        <w:t xml:space="preserve">při umisťování nových zařízení upřednostňoval umístění v objektech, které nejsou přímo součástí </w:t>
      </w:r>
      <w:r w:rsidR="0071316B" w:rsidRPr="0071316B">
        <w:rPr>
          <w:rFonts w:ascii="Segoe UI" w:hAnsi="Segoe UI" w:cs="Segoe UI"/>
        </w:rPr>
        <w:t xml:space="preserve">aktuálních </w:t>
      </w:r>
      <w:r w:rsidRPr="0071316B">
        <w:rPr>
          <w:rFonts w:ascii="Segoe UI" w:hAnsi="Segoe UI" w:cs="Segoe UI"/>
        </w:rPr>
        <w:t>výrobních prostor stávajících linek K2 a K3</w:t>
      </w:r>
      <w:r w:rsidR="0071316B">
        <w:rPr>
          <w:rFonts w:ascii="Segoe UI" w:hAnsi="Segoe UI" w:cs="Segoe UI"/>
        </w:rPr>
        <w:t>,</w:t>
      </w:r>
      <w:r w:rsidRPr="0071316B">
        <w:rPr>
          <w:rFonts w:ascii="Segoe UI" w:hAnsi="Segoe UI" w:cs="Segoe UI"/>
        </w:rPr>
        <w:t xml:space="preserve"> a </w:t>
      </w:r>
    </w:p>
    <w:p w14:paraId="13D8BF27" w14:textId="1DBF96B1" w:rsidR="0071316B" w:rsidRPr="0071316B" w:rsidRDefault="00CC640D" w:rsidP="0071316B">
      <w:pPr>
        <w:pStyle w:val="Odstavecseseznamem"/>
        <w:numPr>
          <w:ilvl w:val="0"/>
          <w:numId w:val="22"/>
        </w:numPr>
        <w:spacing w:line="276" w:lineRule="auto"/>
        <w:jc w:val="both"/>
        <w:rPr>
          <w:rFonts w:ascii="Segoe UI" w:hAnsi="Segoe UI" w:cs="Segoe UI"/>
        </w:rPr>
      </w:pPr>
      <w:r w:rsidRPr="0071316B">
        <w:rPr>
          <w:rFonts w:ascii="Segoe UI" w:hAnsi="Segoe UI" w:cs="Segoe UI"/>
        </w:rPr>
        <w:t xml:space="preserve">tímto umístěním minimalizoval možné negativní vlivy na platnost doposud vydaných a platných povolení (uvedených v zadávací dokumentaci </w:t>
      </w:r>
      <w:r w:rsidRPr="0071316B">
        <w:rPr>
          <w:rFonts w:ascii="Segoe UI" w:hAnsi="Segoe UI" w:cs="Segoe UI"/>
          <w:i/>
          <w:iCs/>
        </w:rPr>
        <w:t>v Části II.i – Plánování a povolování</w:t>
      </w:r>
      <w:r w:rsidRPr="0071316B">
        <w:rPr>
          <w:rFonts w:ascii="Segoe UI" w:hAnsi="Segoe UI" w:cs="Segoe UI"/>
        </w:rPr>
        <w:t>)</w:t>
      </w:r>
      <w:r w:rsidR="00E24E5F" w:rsidRPr="0071316B">
        <w:rPr>
          <w:rFonts w:ascii="Segoe UI" w:hAnsi="Segoe UI" w:cs="Segoe UI"/>
        </w:rPr>
        <w:t>.</w:t>
      </w:r>
      <w:r w:rsidRPr="0071316B">
        <w:rPr>
          <w:rFonts w:ascii="Segoe UI" w:hAnsi="Segoe UI" w:cs="Segoe UI"/>
        </w:rPr>
        <w:t xml:space="preserve"> </w:t>
      </w:r>
    </w:p>
    <w:p w14:paraId="6D6AE069" w14:textId="257D9461" w:rsidR="00CC640D" w:rsidRPr="0071316B" w:rsidRDefault="0071316B" w:rsidP="0071316B">
      <w:pPr>
        <w:spacing w:before="120" w:after="120" w:line="276" w:lineRule="auto"/>
        <w:jc w:val="both"/>
        <w:rPr>
          <w:rFonts w:ascii="Segoe UI" w:hAnsi="Segoe UI" w:cs="Segoe UI"/>
        </w:rPr>
      </w:pPr>
      <w:r>
        <w:rPr>
          <w:rFonts w:ascii="Segoe UI" w:hAnsi="Segoe UI" w:cs="Segoe UI"/>
        </w:rPr>
        <w:t xml:space="preserve">Bude-li mít účastníkem navržené řešení (během realizace předmětu plnění veřejné zakázky) </w:t>
      </w:r>
      <w:r w:rsidR="009B2DEB">
        <w:rPr>
          <w:rFonts w:ascii="Segoe UI" w:hAnsi="Segoe UI" w:cs="Segoe UI"/>
        </w:rPr>
        <w:t xml:space="preserve">negativní </w:t>
      </w:r>
      <w:r>
        <w:rPr>
          <w:rFonts w:ascii="Segoe UI" w:hAnsi="Segoe UI" w:cs="Segoe UI"/>
        </w:rPr>
        <w:t xml:space="preserve">dopad na doposud vydaná a platná povolení (viz </w:t>
      </w:r>
      <w:r w:rsidRPr="0071316B">
        <w:rPr>
          <w:rFonts w:ascii="Segoe UI" w:hAnsi="Segoe UI" w:cs="Segoe UI"/>
          <w:i/>
          <w:iCs/>
        </w:rPr>
        <w:t>Část II.i – Plánování a povolování</w:t>
      </w:r>
      <w:r>
        <w:rPr>
          <w:rFonts w:ascii="Segoe UI" w:hAnsi="Segoe UI" w:cs="Segoe UI"/>
        </w:rPr>
        <w:t>)</w:t>
      </w:r>
      <w:r w:rsidR="009B2DEB">
        <w:rPr>
          <w:rFonts w:ascii="Segoe UI" w:hAnsi="Segoe UI" w:cs="Segoe UI"/>
        </w:rPr>
        <w:t>, za tyto negativní dopady plně odpovídá účastník (zhotovitel). Účastník (zhotovitel) je vždy povinen dodržet nejzazší termín dokončení Díla dle příloh zadávací dokumentace; případné negativní dopady účastníkem navrženého řešení na doposud vydaná a platná povolení tuto povinnost nijak nemění.</w:t>
      </w:r>
      <w:bookmarkEnd w:id="64"/>
    </w:p>
    <w:p w14:paraId="6745FC21" w14:textId="1D406855" w:rsidR="00DC0CD6" w:rsidRPr="0071316B" w:rsidRDefault="00021090" w:rsidP="002132DA">
      <w:pPr>
        <w:spacing w:before="60" w:after="240" w:line="276" w:lineRule="auto"/>
        <w:jc w:val="both"/>
        <w:rPr>
          <w:rFonts w:ascii="Segoe UI" w:hAnsi="Segoe UI" w:cs="Segoe UI"/>
        </w:rPr>
      </w:pPr>
      <w:r w:rsidRPr="00021090">
        <w:rPr>
          <w:rFonts w:ascii="Segoe UI" w:hAnsi="Segoe UI" w:cs="Segoe UI"/>
        </w:rPr>
        <w:lastRenderedPageBreak/>
        <w:t xml:space="preserve">Využije-li </w:t>
      </w:r>
      <w:r>
        <w:rPr>
          <w:rFonts w:ascii="Segoe UI" w:hAnsi="Segoe UI" w:cs="Segoe UI"/>
        </w:rPr>
        <w:t>účastník</w:t>
      </w:r>
      <w:r w:rsidRPr="00021090">
        <w:rPr>
          <w:rFonts w:ascii="Segoe UI" w:hAnsi="Segoe UI" w:cs="Segoe UI"/>
        </w:rPr>
        <w:t xml:space="preserve"> výše uveden</w:t>
      </w:r>
      <w:r>
        <w:rPr>
          <w:rFonts w:ascii="Segoe UI" w:hAnsi="Segoe UI" w:cs="Segoe UI"/>
        </w:rPr>
        <w:t>ou</w:t>
      </w:r>
      <w:r w:rsidRPr="00021090">
        <w:rPr>
          <w:rFonts w:ascii="Segoe UI" w:hAnsi="Segoe UI" w:cs="Segoe UI"/>
        </w:rPr>
        <w:t xml:space="preserve"> </w:t>
      </w:r>
      <w:r w:rsidR="006A304F">
        <w:rPr>
          <w:rFonts w:ascii="Segoe UI" w:hAnsi="Segoe UI" w:cs="Segoe UI"/>
        </w:rPr>
        <w:t>volitelnou opci ve</w:t>
      </w:r>
      <w:r>
        <w:rPr>
          <w:rFonts w:ascii="Segoe UI" w:hAnsi="Segoe UI" w:cs="Segoe UI"/>
        </w:rPr>
        <w:t xml:space="preserve"> své</w:t>
      </w:r>
      <w:r w:rsidR="001B66F8">
        <w:rPr>
          <w:rFonts w:ascii="Segoe UI" w:hAnsi="Segoe UI" w:cs="Segoe UI"/>
        </w:rPr>
        <w:t xml:space="preserve"> předběžné nabíd</w:t>
      </w:r>
      <w:r w:rsidR="006A304F">
        <w:rPr>
          <w:rFonts w:ascii="Segoe UI" w:hAnsi="Segoe UI" w:cs="Segoe UI"/>
        </w:rPr>
        <w:t>ce</w:t>
      </w:r>
      <w:r w:rsidRPr="00021090">
        <w:rPr>
          <w:rFonts w:ascii="Segoe UI" w:hAnsi="Segoe UI" w:cs="Segoe UI"/>
        </w:rPr>
        <w:t xml:space="preserve"> a použije-li v rámci popisu technického řešení ve své </w:t>
      </w:r>
      <w:r>
        <w:rPr>
          <w:rFonts w:ascii="Segoe UI" w:hAnsi="Segoe UI" w:cs="Segoe UI"/>
        </w:rPr>
        <w:t xml:space="preserve">předběžné </w:t>
      </w:r>
      <w:r w:rsidRPr="00021090">
        <w:rPr>
          <w:rFonts w:ascii="Segoe UI" w:hAnsi="Segoe UI" w:cs="Segoe UI"/>
        </w:rPr>
        <w:t xml:space="preserve">nabídce dokumenty </w:t>
      </w:r>
      <w:r w:rsidR="001B66F8">
        <w:rPr>
          <w:rFonts w:ascii="Segoe UI" w:hAnsi="Segoe UI" w:cs="Segoe UI"/>
        </w:rPr>
        <w:t>z</w:t>
      </w:r>
      <w:r w:rsidRPr="00021090">
        <w:rPr>
          <w:rFonts w:ascii="Segoe UI" w:hAnsi="Segoe UI" w:cs="Segoe UI"/>
        </w:rPr>
        <w:t xml:space="preserve">adávací dokumentace (texty, tabulky, obrázky, grafy, výkresy, schémata, atd.), musí </w:t>
      </w:r>
      <w:r>
        <w:rPr>
          <w:rFonts w:ascii="Segoe UI" w:hAnsi="Segoe UI" w:cs="Segoe UI"/>
        </w:rPr>
        <w:t xml:space="preserve">tyto </w:t>
      </w:r>
      <w:r w:rsidRPr="00021090">
        <w:rPr>
          <w:rFonts w:ascii="Segoe UI" w:hAnsi="Segoe UI" w:cs="Segoe UI"/>
        </w:rPr>
        <w:t>upravit tak, aby rozsah dodávek, zapojení zařízení, parametr</w:t>
      </w:r>
      <w:r>
        <w:rPr>
          <w:rFonts w:ascii="Segoe UI" w:hAnsi="Segoe UI" w:cs="Segoe UI"/>
        </w:rPr>
        <w:t>y</w:t>
      </w:r>
      <w:r w:rsidRPr="00021090">
        <w:rPr>
          <w:rFonts w:ascii="Segoe UI" w:hAnsi="Segoe UI" w:cs="Segoe UI"/>
        </w:rPr>
        <w:t xml:space="preserve"> apod. plně odpovídaly technickému řešení </w:t>
      </w:r>
      <w:r>
        <w:rPr>
          <w:rFonts w:ascii="Segoe UI" w:hAnsi="Segoe UI" w:cs="Segoe UI"/>
        </w:rPr>
        <w:t>účastníka, které tento v rámci předběžné nabídky nabídnul.</w:t>
      </w:r>
    </w:p>
    <w:p w14:paraId="457C9EC3" w14:textId="5AD63898" w:rsidR="00293F90" w:rsidRPr="00B966A9" w:rsidRDefault="00BF7D10" w:rsidP="00207A05">
      <w:pPr>
        <w:pStyle w:val="Nadpis1"/>
        <w:numPr>
          <w:ilvl w:val="0"/>
          <w:numId w:val="1"/>
        </w:numPr>
        <w:spacing w:after="200" w:line="276" w:lineRule="auto"/>
        <w:ind w:left="357" w:right="1273" w:hanging="357"/>
        <w:jc w:val="left"/>
        <w:rPr>
          <w:rFonts w:ascii="Segoe UI" w:hAnsi="Segoe UI" w:cs="Segoe UI"/>
          <w:b/>
          <w:sz w:val="22"/>
          <w:u w:val="single"/>
        </w:rPr>
      </w:pPr>
      <w:bookmarkStart w:id="65" w:name="_Toc192683933"/>
      <w:r>
        <w:rPr>
          <w:rFonts w:ascii="Segoe UI" w:hAnsi="Segoe UI" w:cs="Segoe UI"/>
          <w:b/>
          <w:sz w:val="22"/>
          <w:u w:val="single"/>
        </w:rPr>
        <w:t>DOBA A MÍSTO</w:t>
      </w:r>
      <w:r w:rsidR="00261955" w:rsidRPr="00B966A9">
        <w:rPr>
          <w:rFonts w:ascii="Segoe UI" w:hAnsi="Segoe UI" w:cs="Segoe UI"/>
          <w:b/>
          <w:sz w:val="22"/>
          <w:u w:val="single"/>
        </w:rPr>
        <w:t xml:space="preserve"> PLNĚNÍ VEŘEJNÉ ZAKÁZKY</w:t>
      </w:r>
      <w:bookmarkEnd w:id="65"/>
    </w:p>
    <w:p w14:paraId="58E36738" w14:textId="678AFC0C" w:rsidR="00BF7D10" w:rsidRDefault="003176FC" w:rsidP="00C22B37">
      <w:pPr>
        <w:spacing w:after="240" w:line="276" w:lineRule="auto"/>
        <w:ind w:left="357"/>
        <w:jc w:val="both"/>
        <w:rPr>
          <w:rFonts w:ascii="Segoe UI" w:hAnsi="Segoe UI" w:cs="Segoe UI"/>
        </w:rPr>
      </w:pPr>
      <w:r w:rsidRPr="003176FC">
        <w:rPr>
          <w:rFonts w:ascii="Segoe UI" w:hAnsi="Segoe UI" w:cs="Segoe UI"/>
        </w:rPr>
        <w:t xml:space="preserve">Dodavatel </w:t>
      </w:r>
      <w:r w:rsidR="00BF7D10">
        <w:rPr>
          <w:rFonts w:ascii="Segoe UI" w:hAnsi="Segoe UI" w:cs="Segoe UI"/>
        </w:rPr>
        <w:t>předpokládá, že plnění</w:t>
      </w:r>
      <w:r w:rsidRPr="003176FC">
        <w:rPr>
          <w:rFonts w:ascii="Segoe UI" w:hAnsi="Segoe UI" w:cs="Segoe UI"/>
        </w:rPr>
        <w:t xml:space="preserve"> veřejné zakázky </w:t>
      </w:r>
      <w:r w:rsidR="00BF7D10">
        <w:rPr>
          <w:rFonts w:ascii="Segoe UI" w:hAnsi="Segoe UI" w:cs="Segoe UI"/>
        </w:rPr>
        <w:t xml:space="preserve">bude zahájeno bezprostředně </w:t>
      </w:r>
      <w:r w:rsidRPr="003176FC">
        <w:rPr>
          <w:rFonts w:ascii="Segoe UI" w:hAnsi="Segoe UI" w:cs="Segoe UI"/>
        </w:rPr>
        <w:t>po nabytí účinnosti smlouvy na plnění veřejné zakázky</w:t>
      </w:r>
      <w:r w:rsidR="00BF7D10">
        <w:rPr>
          <w:rFonts w:ascii="Segoe UI" w:hAnsi="Segoe UI" w:cs="Segoe UI"/>
        </w:rPr>
        <w:t xml:space="preserve"> s vybraným dodavatelem</w:t>
      </w:r>
      <w:r w:rsidRPr="003176FC">
        <w:rPr>
          <w:rFonts w:ascii="Segoe UI" w:hAnsi="Segoe UI" w:cs="Segoe UI"/>
        </w:rPr>
        <w:t>.</w:t>
      </w:r>
    </w:p>
    <w:p w14:paraId="3F662101" w14:textId="5635F809" w:rsidR="004F1AC8" w:rsidRDefault="0077059D" w:rsidP="0060775A">
      <w:pPr>
        <w:spacing w:after="240" w:line="276" w:lineRule="auto"/>
        <w:ind w:left="357"/>
        <w:jc w:val="both"/>
        <w:rPr>
          <w:rFonts w:ascii="Segoe UI" w:hAnsi="Segoe UI" w:cs="Segoe UI"/>
        </w:rPr>
      </w:pPr>
      <w:r>
        <w:rPr>
          <w:rFonts w:ascii="Segoe UI" w:hAnsi="Segoe UI" w:cs="Segoe UI"/>
        </w:rPr>
        <w:t xml:space="preserve">Zadavatel si </w:t>
      </w:r>
      <w:r w:rsidR="004F1AC8" w:rsidRPr="004F1AC8">
        <w:rPr>
          <w:rFonts w:ascii="Segoe UI" w:hAnsi="Segoe UI" w:cs="Segoe UI"/>
        </w:rPr>
        <w:t>vyhrazuje právo</w:t>
      </w:r>
      <w:r w:rsidR="004F1AC8">
        <w:rPr>
          <w:rFonts w:ascii="Segoe UI" w:hAnsi="Segoe UI" w:cs="Segoe UI"/>
        </w:rPr>
        <w:t xml:space="preserve"> </w:t>
      </w:r>
      <w:r w:rsidR="004F1AC8" w:rsidRPr="004F1AC8">
        <w:rPr>
          <w:rFonts w:ascii="Segoe UI" w:hAnsi="Segoe UI" w:cs="Segoe UI"/>
        </w:rPr>
        <w:t>před podpisem smlouvy s vybraným dodavatelem od něj vyžádat písemné prohlášení, že je schopen předmět plnění veřejné zakázky realizovat v</w:t>
      </w:r>
      <w:r w:rsidR="001F3E62">
        <w:rPr>
          <w:rFonts w:ascii="Segoe UI" w:hAnsi="Segoe UI" w:cs="Segoe UI"/>
        </w:rPr>
        <w:t> </w:t>
      </w:r>
      <w:r w:rsidR="00CC16CB">
        <w:rPr>
          <w:rFonts w:ascii="Segoe UI" w:hAnsi="Segoe UI" w:cs="Segoe UI"/>
        </w:rPr>
        <w:t xml:space="preserve">kratší než </w:t>
      </w:r>
      <w:r w:rsidR="00A601A2">
        <w:rPr>
          <w:rFonts w:ascii="Segoe UI" w:hAnsi="Segoe UI" w:cs="Segoe UI"/>
        </w:rPr>
        <w:t xml:space="preserve">jím nabídnuté lhůtě plnění za předpokladu, že by </w:t>
      </w:r>
      <w:r w:rsidR="00215000">
        <w:rPr>
          <w:rFonts w:ascii="Segoe UI" w:hAnsi="Segoe UI" w:cs="Segoe UI"/>
        </w:rPr>
        <w:t>P</w:t>
      </w:r>
      <w:r w:rsidR="00A601A2">
        <w:rPr>
          <w:rFonts w:ascii="Segoe UI" w:hAnsi="Segoe UI" w:cs="Segoe UI"/>
        </w:rPr>
        <w:t xml:space="preserve">ředání </w:t>
      </w:r>
      <w:r w:rsidR="00215000">
        <w:rPr>
          <w:rFonts w:ascii="Segoe UI" w:hAnsi="Segoe UI" w:cs="Segoe UI"/>
        </w:rPr>
        <w:t>D</w:t>
      </w:r>
      <w:r w:rsidR="00A601A2">
        <w:rPr>
          <w:rFonts w:ascii="Segoe UI" w:hAnsi="Segoe UI" w:cs="Segoe UI"/>
        </w:rPr>
        <w:t xml:space="preserve">íla, jak je definováno ve smluvních podmínkách, mělo být v důsledku zdržení v zadávacím řízení realizováno ve lhůtě, která by překračovala datum </w:t>
      </w:r>
      <w:r w:rsidR="001F3E62">
        <w:rPr>
          <w:rFonts w:ascii="Segoe UI" w:hAnsi="Segoe UI" w:cs="Segoe UI"/>
        </w:rPr>
        <w:t>16.</w:t>
      </w:r>
      <w:r w:rsidR="0060775A">
        <w:rPr>
          <w:rFonts w:ascii="Segoe UI" w:hAnsi="Segoe UI" w:cs="Segoe UI"/>
        </w:rPr>
        <w:t xml:space="preserve"> </w:t>
      </w:r>
      <w:r w:rsidR="001F3E62">
        <w:rPr>
          <w:rFonts w:ascii="Segoe UI" w:hAnsi="Segoe UI" w:cs="Segoe UI"/>
        </w:rPr>
        <w:t>5.</w:t>
      </w:r>
      <w:r w:rsidR="0060775A">
        <w:rPr>
          <w:rFonts w:ascii="Segoe UI" w:hAnsi="Segoe UI" w:cs="Segoe UI"/>
        </w:rPr>
        <w:t xml:space="preserve"> </w:t>
      </w:r>
      <w:r w:rsidR="001F3E62">
        <w:rPr>
          <w:rFonts w:ascii="Segoe UI" w:hAnsi="Segoe UI" w:cs="Segoe UI"/>
        </w:rPr>
        <w:t>2028</w:t>
      </w:r>
      <w:r w:rsidR="00A601A2">
        <w:rPr>
          <w:rFonts w:ascii="Segoe UI" w:hAnsi="Segoe UI" w:cs="Segoe UI"/>
        </w:rPr>
        <w:t xml:space="preserve"> (termín definovaný ve vazbě na dotační financování projektu).</w:t>
      </w:r>
      <w:r w:rsidR="0060775A">
        <w:rPr>
          <w:rFonts w:ascii="Segoe UI" w:hAnsi="Segoe UI" w:cs="Segoe UI"/>
        </w:rPr>
        <w:t xml:space="preserve"> </w:t>
      </w:r>
      <w:r w:rsidR="004F1AC8" w:rsidRPr="004F1AC8">
        <w:rPr>
          <w:rFonts w:ascii="Segoe UI" w:hAnsi="Segoe UI" w:cs="Segoe UI"/>
        </w:rPr>
        <w:t>Pokud vybraný dodavatel takové prohlášení</w:t>
      </w:r>
      <w:r w:rsidR="00532C93">
        <w:rPr>
          <w:rFonts w:ascii="Segoe UI" w:hAnsi="Segoe UI" w:cs="Segoe UI"/>
        </w:rPr>
        <w:t xml:space="preserve"> </w:t>
      </w:r>
      <w:r w:rsidR="004F1AC8" w:rsidRPr="004F1AC8">
        <w:rPr>
          <w:rFonts w:ascii="Segoe UI" w:hAnsi="Segoe UI" w:cs="Segoe UI"/>
        </w:rPr>
        <w:t>nedoloží, bude zadavatelem v souladu se ZZVZ a zadávacími podmínkami vyloučen z účasti v</w:t>
      </w:r>
      <w:r w:rsidR="00532C93">
        <w:rPr>
          <w:rFonts w:ascii="Segoe UI" w:hAnsi="Segoe UI" w:cs="Segoe UI"/>
        </w:rPr>
        <w:t> </w:t>
      </w:r>
      <w:r w:rsidR="004F1AC8" w:rsidRPr="004F1AC8">
        <w:rPr>
          <w:rFonts w:ascii="Segoe UI" w:hAnsi="Segoe UI" w:cs="Segoe UI"/>
        </w:rPr>
        <w:t>zadávacím řízení. Zadavatel je v takovém případě oprávněn postupovat podle § 125 ZZVZ nebo zadávací řízení zrušit.</w:t>
      </w:r>
    </w:p>
    <w:p w14:paraId="46AB9B44" w14:textId="31224AB2" w:rsidR="004F1AC8" w:rsidRDefault="004F1AC8" w:rsidP="00C22B37">
      <w:pPr>
        <w:spacing w:after="240" w:line="276" w:lineRule="auto"/>
        <w:ind w:left="357"/>
        <w:jc w:val="both"/>
        <w:rPr>
          <w:rFonts w:ascii="Segoe UI" w:hAnsi="Segoe UI" w:cs="Segoe UI"/>
        </w:rPr>
      </w:pPr>
      <w:r w:rsidRPr="004F1AC8">
        <w:rPr>
          <w:rFonts w:ascii="Segoe UI" w:hAnsi="Segoe UI" w:cs="Segoe UI"/>
        </w:rPr>
        <w:t>Bude-li vybraný dodavatel tímto způsobem a z tohoto důvodu vyloučen, zadavatel neuplatní své právo na plnění z jistoty, kterou vybraný dodavatel poskytnul, a tato mu bude po zániku jeho účasti vrácena postupem dle § 41 odst. 6 písm. b) ZZVZ. Zadavatel si vyhrazuje právo takto postupovat rovněž vůči dalším vybraným dodavatelům.</w:t>
      </w:r>
    </w:p>
    <w:p w14:paraId="26FBBB04" w14:textId="77777777" w:rsidR="00BF7D10" w:rsidRPr="00B45BEB" w:rsidRDefault="00BF7D10" w:rsidP="00C22B37">
      <w:pPr>
        <w:spacing w:after="240" w:line="276" w:lineRule="auto"/>
        <w:ind w:left="357"/>
        <w:jc w:val="both"/>
        <w:rPr>
          <w:rFonts w:ascii="Segoe UI" w:hAnsi="Segoe UI" w:cs="Segoe UI"/>
        </w:rPr>
      </w:pPr>
      <w:r>
        <w:rPr>
          <w:rFonts w:ascii="Segoe UI" w:hAnsi="Segoe UI" w:cs="Segoe UI"/>
        </w:rPr>
        <w:t xml:space="preserve">Místem plnění veřejné zakázky je </w:t>
      </w:r>
      <w:r w:rsidR="00092D80">
        <w:rPr>
          <w:rFonts w:ascii="Segoe UI" w:hAnsi="Segoe UI" w:cs="Segoe UI"/>
        </w:rPr>
        <w:t xml:space="preserve">areál v </w:t>
      </w:r>
      <w:r w:rsidRPr="00092D80">
        <w:rPr>
          <w:rFonts w:ascii="Segoe UI" w:hAnsi="Segoe UI" w:cs="Segoe UI"/>
        </w:rPr>
        <w:t>sídl</w:t>
      </w:r>
      <w:r w:rsidR="00092D80" w:rsidRPr="00EF241A">
        <w:rPr>
          <w:rFonts w:ascii="Segoe UI" w:hAnsi="Segoe UI" w:cs="Segoe UI"/>
        </w:rPr>
        <w:t>e</w:t>
      </w:r>
      <w:r w:rsidRPr="00B45BEB">
        <w:rPr>
          <w:rFonts w:ascii="Segoe UI" w:hAnsi="Segoe UI" w:cs="Segoe UI"/>
        </w:rPr>
        <w:t xml:space="preserve"> zadavatele, příp. další zadavatelem vymezená místa.</w:t>
      </w:r>
    </w:p>
    <w:p w14:paraId="224262F8" w14:textId="77777777" w:rsidR="001F0C22" w:rsidRPr="008205DA" w:rsidRDefault="003176FC" w:rsidP="00C22B37">
      <w:pPr>
        <w:spacing w:after="240" w:line="276" w:lineRule="auto"/>
        <w:ind w:left="357"/>
        <w:jc w:val="both"/>
        <w:rPr>
          <w:rFonts w:ascii="Segoe UI" w:hAnsi="Segoe UI" w:cs="Segoe UI"/>
          <w:highlight w:val="yellow"/>
        </w:rPr>
      </w:pPr>
      <w:r w:rsidRPr="00B45BEB">
        <w:rPr>
          <w:rFonts w:ascii="Segoe UI" w:hAnsi="Segoe UI" w:cs="Segoe UI"/>
        </w:rPr>
        <w:t>Bližší podrobnosti jsou stanoveny v</w:t>
      </w:r>
      <w:r w:rsidR="00092D80" w:rsidRPr="00B45BEB">
        <w:rPr>
          <w:rFonts w:ascii="Segoe UI" w:hAnsi="Segoe UI" w:cs="Segoe UI"/>
        </w:rPr>
        <w:t> </w:t>
      </w:r>
      <w:r w:rsidRPr="00B45BEB">
        <w:rPr>
          <w:rFonts w:ascii="Segoe UI" w:hAnsi="Segoe UI" w:cs="Segoe UI"/>
        </w:rPr>
        <w:t>přílo</w:t>
      </w:r>
      <w:r w:rsidR="00092D80" w:rsidRPr="00B45BEB">
        <w:rPr>
          <w:rFonts w:ascii="Segoe UI" w:hAnsi="Segoe UI" w:cs="Segoe UI"/>
        </w:rPr>
        <w:t xml:space="preserve">hách </w:t>
      </w:r>
      <w:r w:rsidRPr="00B45BEB">
        <w:rPr>
          <w:rFonts w:ascii="Segoe UI" w:hAnsi="Segoe UI" w:cs="Segoe UI"/>
        </w:rPr>
        <w:t>zadávací</w:t>
      </w:r>
      <w:r w:rsidRPr="003176FC">
        <w:rPr>
          <w:rFonts w:ascii="Segoe UI" w:hAnsi="Segoe UI" w:cs="Segoe UI"/>
        </w:rPr>
        <w:t xml:space="preserve"> dokumentace.</w:t>
      </w:r>
    </w:p>
    <w:p w14:paraId="67DB87C0" w14:textId="77777777" w:rsidR="00293F90" w:rsidRPr="00B6128D" w:rsidRDefault="00261955" w:rsidP="00735A61">
      <w:pPr>
        <w:pStyle w:val="Nadpis1"/>
        <w:numPr>
          <w:ilvl w:val="0"/>
          <w:numId w:val="1"/>
        </w:numPr>
        <w:spacing w:after="200" w:line="276" w:lineRule="auto"/>
        <w:ind w:left="357" w:right="1273" w:hanging="357"/>
        <w:jc w:val="left"/>
        <w:rPr>
          <w:rFonts w:ascii="Segoe UI" w:hAnsi="Segoe UI" w:cs="Segoe UI"/>
          <w:b/>
          <w:sz w:val="22"/>
          <w:u w:val="single"/>
        </w:rPr>
      </w:pPr>
      <w:bookmarkStart w:id="66" w:name="_Toc192683934"/>
      <w:r w:rsidRPr="008205DA">
        <w:rPr>
          <w:rFonts w:ascii="Segoe UI" w:hAnsi="Segoe UI" w:cs="Segoe UI"/>
          <w:b/>
          <w:sz w:val="22"/>
          <w:u w:val="single"/>
        </w:rPr>
        <w:t>P</w:t>
      </w:r>
      <w:r w:rsidRPr="00B6128D">
        <w:rPr>
          <w:rFonts w:ascii="Segoe UI" w:hAnsi="Segoe UI" w:cs="Segoe UI"/>
          <w:b/>
          <w:sz w:val="22"/>
          <w:u w:val="single"/>
        </w:rPr>
        <w:t>ROHLÍDKA MÍSTA PLNĚNÍ</w:t>
      </w:r>
      <w:bookmarkEnd w:id="66"/>
    </w:p>
    <w:p w14:paraId="6BF3D1C6" w14:textId="11599D88" w:rsidR="0085628D" w:rsidRDefault="003F5299" w:rsidP="00C22B37">
      <w:pPr>
        <w:spacing w:after="240" w:line="276" w:lineRule="auto"/>
        <w:ind w:left="357"/>
        <w:jc w:val="both"/>
        <w:rPr>
          <w:rFonts w:ascii="Segoe UI" w:hAnsi="Segoe UI" w:cs="Segoe UI"/>
        </w:rPr>
      </w:pPr>
      <w:r>
        <w:rPr>
          <w:rFonts w:ascii="Segoe UI" w:hAnsi="Segoe UI" w:cs="Segoe UI"/>
        </w:rPr>
        <w:t>Zadavatel umožní prohlídku plnění, a to v průběhu běhu lhůty pro podání předběžných</w:t>
      </w:r>
      <w:r w:rsidR="00802203">
        <w:rPr>
          <w:rFonts w:ascii="Segoe UI" w:hAnsi="Segoe UI" w:cs="Segoe UI"/>
        </w:rPr>
        <w:t>, případně i ve lhůtě pro podání</w:t>
      </w:r>
      <w:r>
        <w:rPr>
          <w:rFonts w:ascii="Segoe UI" w:hAnsi="Segoe UI" w:cs="Segoe UI"/>
        </w:rPr>
        <w:t xml:space="preserve"> konečných/finálních nabíde</w:t>
      </w:r>
      <w:r w:rsidRPr="003F5299">
        <w:rPr>
          <w:rFonts w:ascii="Segoe UI" w:hAnsi="Segoe UI" w:cs="Segoe UI"/>
        </w:rPr>
        <w:t>k</w:t>
      </w:r>
      <w:r w:rsidR="00D14073" w:rsidRPr="003F5299">
        <w:rPr>
          <w:rFonts w:ascii="Segoe UI" w:hAnsi="Segoe UI" w:cs="Segoe UI"/>
        </w:rPr>
        <w:t>.</w:t>
      </w:r>
      <w:r>
        <w:rPr>
          <w:rFonts w:ascii="Segoe UI" w:hAnsi="Segoe UI" w:cs="Segoe UI"/>
        </w:rPr>
        <w:t xml:space="preserve"> Termín prohlíd</w:t>
      </w:r>
      <w:r w:rsidR="00802203">
        <w:rPr>
          <w:rFonts w:ascii="Segoe UI" w:hAnsi="Segoe UI" w:cs="Segoe UI"/>
        </w:rPr>
        <w:t>ky</w:t>
      </w:r>
      <w:r>
        <w:rPr>
          <w:rFonts w:ascii="Segoe UI" w:hAnsi="Segoe UI" w:cs="Segoe UI"/>
        </w:rPr>
        <w:t xml:space="preserve"> místa plnění bud</w:t>
      </w:r>
      <w:r w:rsidR="00802203">
        <w:rPr>
          <w:rFonts w:ascii="Segoe UI" w:hAnsi="Segoe UI" w:cs="Segoe UI"/>
        </w:rPr>
        <w:t>e</w:t>
      </w:r>
      <w:r>
        <w:rPr>
          <w:rFonts w:ascii="Segoe UI" w:hAnsi="Segoe UI" w:cs="Segoe UI"/>
        </w:rPr>
        <w:t xml:space="preserve"> stanoven v závislosti na průběhu zadávacího řízení.</w:t>
      </w:r>
      <w:r w:rsidR="00D14073" w:rsidRPr="008E4E39">
        <w:rPr>
          <w:rFonts w:ascii="Segoe UI" w:hAnsi="Segoe UI" w:cs="Segoe UI"/>
        </w:rPr>
        <w:t xml:space="preserve"> Prohlídka místa plnění slouží k seznámení dodavatelů s místem budoucího plnění. Při prohlídce místa plnění mohou zástupci dodavatelů vznášet dotazy, ale odpovědi na ně v ústní podobě mají pouze informativní charakter a není možné dovolávat se jejich závaznosti. Uvedeným není dotčeno oprávnění dodavatele požadovat vysvětlení zadávací dokumentace dle čl.</w:t>
      </w:r>
      <w:r w:rsidR="0085628D">
        <w:rPr>
          <w:rFonts w:ascii="Segoe UI" w:hAnsi="Segoe UI" w:cs="Segoe UI"/>
        </w:rPr>
        <w:t xml:space="preserve"> </w:t>
      </w:r>
      <w:r w:rsidR="003748B8">
        <w:rPr>
          <w:rFonts w:ascii="Segoe UI" w:hAnsi="Segoe UI" w:cs="Segoe UI"/>
        </w:rPr>
        <w:fldChar w:fldCharType="begin"/>
      </w:r>
      <w:r w:rsidR="003748B8">
        <w:rPr>
          <w:rFonts w:ascii="Segoe UI" w:hAnsi="Segoe UI" w:cs="Segoe UI"/>
        </w:rPr>
        <w:instrText xml:space="preserve"> REF _Ref210905415 \r \h </w:instrText>
      </w:r>
      <w:r w:rsidR="003748B8">
        <w:rPr>
          <w:rFonts w:ascii="Segoe UI" w:hAnsi="Segoe UI" w:cs="Segoe UI"/>
        </w:rPr>
      </w:r>
      <w:r w:rsidR="003748B8">
        <w:rPr>
          <w:rFonts w:ascii="Segoe UI" w:hAnsi="Segoe UI" w:cs="Segoe UI"/>
        </w:rPr>
        <w:fldChar w:fldCharType="separate"/>
      </w:r>
      <w:r w:rsidR="002132DA">
        <w:rPr>
          <w:rFonts w:ascii="Segoe UI" w:hAnsi="Segoe UI" w:cs="Segoe UI"/>
        </w:rPr>
        <w:t>16</w:t>
      </w:r>
      <w:r w:rsidR="003748B8">
        <w:rPr>
          <w:rFonts w:ascii="Segoe UI" w:hAnsi="Segoe UI" w:cs="Segoe UI"/>
        </w:rPr>
        <w:fldChar w:fldCharType="end"/>
      </w:r>
      <w:r w:rsidR="003748B8">
        <w:rPr>
          <w:rFonts w:ascii="Segoe UI" w:hAnsi="Segoe UI" w:cs="Segoe UI"/>
        </w:rPr>
        <w:t xml:space="preserve"> </w:t>
      </w:r>
      <w:r w:rsidR="00D14073" w:rsidRPr="008E4E39">
        <w:rPr>
          <w:rFonts w:ascii="Segoe UI" w:hAnsi="Segoe UI" w:cs="Segoe UI"/>
        </w:rPr>
        <w:t>této zadávací dokumentace.</w:t>
      </w:r>
      <w:r>
        <w:rPr>
          <w:rFonts w:ascii="Segoe UI" w:hAnsi="Segoe UI" w:cs="Segoe UI"/>
        </w:rPr>
        <w:t xml:space="preserve"> </w:t>
      </w:r>
    </w:p>
    <w:p w14:paraId="03C390E5" w14:textId="77777777" w:rsidR="009131FA" w:rsidRDefault="009131FA" w:rsidP="00C22B37">
      <w:pPr>
        <w:spacing w:after="240" w:line="276" w:lineRule="auto"/>
        <w:ind w:left="357"/>
        <w:jc w:val="both"/>
        <w:rPr>
          <w:rFonts w:ascii="Segoe UI" w:hAnsi="Segoe UI" w:cs="Segoe UI"/>
        </w:rPr>
      </w:pPr>
      <w:r>
        <w:rPr>
          <w:rFonts w:ascii="Segoe UI" w:hAnsi="Segoe UI" w:cs="Segoe UI"/>
        </w:rPr>
        <w:t xml:space="preserve">Prohlídka místa plnění bude umožněna pouze těm </w:t>
      </w:r>
      <w:r w:rsidRPr="00E21E11">
        <w:rPr>
          <w:rFonts w:ascii="Segoe UI" w:hAnsi="Segoe UI" w:cs="Segoe UI"/>
        </w:rPr>
        <w:t xml:space="preserve">účastníkům, kteří </w:t>
      </w:r>
      <w:r w:rsidR="002D56D6" w:rsidRPr="00E21E11">
        <w:rPr>
          <w:rFonts w:ascii="Segoe UI" w:hAnsi="Segoe UI" w:cs="Segoe UI"/>
        </w:rPr>
        <w:t xml:space="preserve">prokážou </w:t>
      </w:r>
      <w:r w:rsidRPr="00E21E11">
        <w:rPr>
          <w:rFonts w:ascii="Segoe UI" w:hAnsi="Segoe UI" w:cs="Segoe UI"/>
        </w:rPr>
        <w:t>spln</w:t>
      </w:r>
      <w:r w:rsidR="002D56D6" w:rsidRPr="00E21E11">
        <w:rPr>
          <w:rFonts w:ascii="Segoe UI" w:hAnsi="Segoe UI" w:cs="Segoe UI"/>
        </w:rPr>
        <w:t>ění</w:t>
      </w:r>
      <w:r w:rsidRPr="00E21E11">
        <w:rPr>
          <w:rFonts w:ascii="Segoe UI" w:hAnsi="Segoe UI" w:cs="Segoe UI"/>
        </w:rPr>
        <w:t xml:space="preserve"> požadavk</w:t>
      </w:r>
      <w:r w:rsidR="002D56D6" w:rsidRPr="00E21E11">
        <w:rPr>
          <w:rFonts w:ascii="Segoe UI" w:hAnsi="Segoe UI" w:cs="Segoe UI"/>
        </w:rPr>
        <w:t>ů</w:t>
      </w:r>
      <w:r w:rsidRPr="00E21E11">
        <w:rPr>
          <w:rFonts w:ascii="Segoe UI" w:hAnsi="Segoe UI" w:cs="Segoe UI"/>
        </w:rPr>
        <w:t xml:space="preserve"> na kvalifikaci stanoven</w:t>
      </w:r>
      <w:r w:rsidR="00641D94" w:rsidRPr="00E21E11">
        <w:rPr>
          <w:rFonts w:ascii="Segoe UI" w:hAnsi="Segoe UI" w:cs="Segoe UI"/>
        </w:rPr>
        <w:t>ých</w:t>
      </w:r>
      <w:r w:rsidRPr="00E21E11">
        <w:rPr>
          <w:rFonts w:ascii="Segoe UI" w:hAnsi="Segoe UI" w:cs="Segoe UI"/>
        </w:rPr>
        <w:t xml:space="preserve"> zadavatelem</w:t>
      </w:r>
      <w:r w:rsidR="00EA0A4C" w:rsidRPr="00E21E11">
        <w:rPr>
          <w:rFonts w:ascii="Segoe UI" w:hAnsi="Segoe UI" w:cs="Segoe UI"/>
        </w:rPr>
        <w:t xml:space="preserve"> a budou vyzváni k podání předběžné nabídky, resp. konečné/finální nabídky (půjde-li o prohlídku místa plnění uskutečněnou ve </w:t>
      </w:r>
      <w:r w:rsidR="00EA0A4C" w:rsidRPr="00E21E11">
        <w:rPr>
          <w:rFonts w:ascii="Segoe UI" w:hAnsi="Segoe UI" w:cs="Segoe UI"/>
        </w:rPr>
        <w:lastRenderedPageBreak/>
        <w:t>lhůtě pro podání konečných/finálních nabídek)</w:t>
      </w:r>
      <w:r w:rsidRPr="00E21E11">
        <w:rPr>
          <w:rFonts w:ascii="Segoe UI" w:hAnsi="Segoe UI" w:cs="Segoe UI"/>
        </w:rPr>
        <w:t xml:space="preserve">. Bližší informace budou zadavatelem </w:t>
      </w:r>
      <w:r w:rsidR="00A30DA2" w:rsidRPr="00E21E11">
        <w:rPr>
          <w:rFonts w:ascii="Segoe UI" w:hAnsi="Segoe UI" w:cs="Segoe UI"/>
        </w:rPr>
        <w:t>uvedeny ve výzvě k podání předběžných nabídek</w:t>
      </w:r>
      <w:r w:rsidR="00EA0A4C" w:rsidRPr="00E21E11">
        <w:rPr>
          <w:rFonts w:ascii="Segoe UI" w:hAnsi="Segoe UI" w:cs="Segoe UI"/>
        </w:rPr>
        <w:t xml:space="preserve"> a konečných/finálních nabídek</w:t>
      </w:r>
      <w:r w:rsidR="00A30DA2" w:rsidRPr="00E21E11">
        <w:rPr>
          <w:rFonts w:ascii="Segoe UI" w:hAnsi="Segoe UI" w:cs="Segoe UI"/>
        </w:rPr>
        <w:t>.</w:t>
      </w:r>
    </w:p>
    <w:p w14:paraId="009A4D54" w14:textId="77777777" w:rsidR="00BF7D10" w:rsidRDefault="00BF7D10" w:rsidP="000E7512">
      <w:pPr>
        <w:pStyle w:val="Nadpis1"/>
        <w:numPr>
          <w:ilvl w:val="0"/>
          <w:numId w:val="1"/>
        </w:numPr>
        <w:spacing w:before="360" w:after="240" w:line="276" w:lineRule="auto"/>
        <w:ind w:left="426" w:hanging="426"/>
        <w:jc w:val="left"/>
        <w:rPr>
          <w:rFonts w:ascii="Segoe UI" w:hAnsi="Segoe UI" w:cs="Segoe UI"/>
          <w:b/>
          <w:caps/>
          <w:sz w:val="22"/>
          <w:u w:val="single"/>
        </w:rPr>
      </w:pPr>
      <w:bookmarkStart w:id="67" w:name="_Toc192683935"/>
      <w:bookmarkStart w:id="68" w:name="_Toc526256568"/>
      <w:r>
        <w:rPr>
          <w:rFonts w:ascii="Segoe UI" w:hAnsi="Segoe UI" w:cs="Segoe UI"/>
          <w:b/>
          <w:caps/>
          <w:sz w:val="22"/>
          <w:u w:val="single"/>
        </w:rPr>
        <w:t>PODMÍNKY A POŽADAVKY NA ZPRACOVÁNÍ A PODÁNÍ ŽÁDOSTÍ O ÚČAST</w:t>
      </w:r>
      <w:bookmarkEnd w:id="67"/>
    </w:p>
    <w:p w14:paraId="3A954278" w14:textId="77777777" w:rsidR="00BF7D10" w:rsidRPr="00072B41" w:rsidRDefault="00BF7D10" w:rsidP="00BF7D10">
      <w:pPr>
        <w:pStyle w:val="Nadpis2"/>
        <w:numPr>
          <w:ilvl w:val="1"/>
          <w:numId w:val="1"/>
        </w:numPr>
        <w:spacing w:after="120" w:line="276" w:lineRule="auto"/>
        <w:ind w:left="788" w:hanging="431"/>
        <w:rPr>
          <w:rFonts w:ascii="Segoe UI" w:hAnsi="Segoe UI" w:cs="Segoe UI"/>
          <w:b/>
          <w:sz w:val="22"/>
        </w:rPr>
      </w:pPr>
      <w:r w:rsidRPr="00072B41">
        <w:rPr>
          <w:rFonts w:ascii="Segoe UI" w:hAnsi="Segoe UI" w:cs="Segoe UI"/>
          <w:b/>
          <w:sz w:val="22"/>
        </w:rPr>
        <w:t>Podmínky pro podání žádosti o účast v elektronické podobě</w:t>
      </w:r>
    </w:p>
    <w:p w14:paraId="0B23BCDB" w14:textId="48BB4C6E" w:rsidR="00BF7D10" w:rsidRPr="00072B41" w:rsidRDefault="00BF7D10" w:rsidP="00BF7D10">
      <w:pPr>
        <w:spacing w:after="240" w:line="276" w:lineRule="auto"/>
        <w:ind w:left="357"/>
        <w:jc w:val="both"/>
        <w:rPr>
          <w:rFonts w:ascii="Segoe UI" w:hAnsi="Segoe UI" w:cs="Segoe UI"/>
        </w:rPr>
      </w:pPr>
      <w:r w:rsidRPr="00072B41">
        <w:rPr>
          <w:rFonts w:ascii="Segoe UI" w:hAnsi="Segoe UI" w:cs="Segoe UI"/>
        </w:rPr>
        <w:t xml:space="preserve">Žádost o účast lze podat pouze v elektronické podobě, a to prostřednictvím elektronického nástroje dle čl. </w:t>
      </w:r>
      <w:r w:rsidR="00EA0A4C">
        <w:rPr>
          <w:rFonts w:ascii="Segoe UI" w:hAnsi="Segoe UI" w:cs="Segoe UI"/>
        </w:rPr>
        <w:fldChar w:fldCharType="begin"/>
      </w:r>
      <w:r w:rsidR="00EA0A4C">
        <w:rPr>
          <w:rFonts w:ascii="Segoe UI" w:hAnsi="Segoe UI" w:cs="Segoe UI"/>
        </w:rPr>
        <w:instrText xml:space="preserve"> REF _Ref519077264 \r \h </w:instrText>
      </w:r>
      <w:r w:rsidR="00EA0A4C">
        <w:rPr>
          <w:rFonts w:ascii="Segoe UI" w:hAnsi="Segoe UI" w:cs="Segoe UI"/>
        </w:rPr>
      </w:r>
      <w:r w:rsidR="00EA0A4C">
        <w:rPr>
          <w:rFonts w:ascii="Segoe UI" w:hAnsi="Segoe UI" w:cs="Segoe UI"/>
        </w:rPr>
        <w:fldChar w:fldCharType="separate"/>
      </w:r>
      <w:r w:rsidR="002132DA">
        <w:rPr>
          <w:rFonts w:ascii="Segoe UI" w:hAnsi="Segoe UI" w:cs="Segoe UI"/>
        </w:rPr>
        <w:t>2</w:t>
      </w:r>
      <w:r w:rsidR="00EA0A4C">
        <w:rPr>
          <w:rFonts w:ascii="Segoe UI" w:hAnsi="Segoe UI" w:cs="Segoe UI"/>
        </w:rPr>
        <w:fldChar w:fldCharType="end"/>
      </w:r>
      <w:r w:rsidRPr="00072B41">
        <w:rPr>
          <w:rFonts w:ascii="Segoe UI" w:hAnsi="Segoe UI" w:cs="Segoe UI"/>
        </w:rPr>
        <w:t xml:space="preserve"> zadávací dokumentace. Žádost o účast musí být šifrována v souladu s požadavky právních předpisů a elektronického nástroje.</w:t>
      </w:r>
    </w:p>
    <w:p w14:paraId="7510D288" w14:textId="47BBE3D7" w:rsidR="00BF7D10" w:rsidRPr="00072B41" w:rsidRDefault="00BF7D10" w:rsidP="00BF7D10">
      <w:pPr>
        <w:spacing w:after="240" w:line="276" w:lineRule="auto"/>
        <w:ind w:left="357"/>
        <w:jc w:val="both"/>
        <w:rPr>
          <w:rFonts w:ascii="Segoe UI" w:hAnsi="Segoe UI" w:cs="Segoe UI"/>
        </w:rPr>
      </w:pPr>
      <w:r w:rsidRPr="00072B41">
        <w:rPr>
          <w:rFonts w:ascii="Segoe UI" w:hAnsi="Segoe UI" w:cs="Segoe UI"/>
        </w:rPr>
        <w:t xml:space="preserve">Adresa pro podání žádosti o účast: </w:t>
      </w:r>
      <w:hyperlink r:id="rId14" w:history="1">
        <w:r w:rsidRPr="00072B41">
          <w:rPr>
            <w:rStyle w:val="Hypertextovodkaz"/>
            <w:rFonts w:ascii="Segoe UI" w:hAnsi="Segoe UI" w:cs="Segoe UI"/>
            <w:bCs/>
            <w:color w:val="auto"/>
          </w:rPr>
          <w:t>https://zakazky.sako.cz/</w:t>
        </w:r>
      </w:hyperlink>
    </w:p>
    <w:p w14:paraId="2169955B" w14:textId="77777777" w:rsidR="00BF7D10" w:rsidRPr="00072B41" w:rsidRDefault="00BF7D10" w:rsidP="00BF7D10">
      <w:pPr>
        <w:pStyle w:val="Nadpis2"/>
        <w:numPr>
          <w:ilvl w:val="1"/>
          <w:numId w:val="1"/>
        </w:numPr>
        <w:spacing w:after="120" w:line="276" w:lineRule="auto"/>
        <w:ind w:left="788" w:hanging="431"/>
        <w:rPr>
          <w:rFonts w:ascii="Segoe UI" w:hAnsi="Segoe UI" w:cs="Segoe UI"/>
          <w:b/>
          <w:sz w:val="22"/>
        </w:rPr>
      </w:pPr>
      <w:r w:rsidRPr="00072B41">
        <w:rPr>
          <w:rFonts w:ascii="Segoe UI" w:hAnsi="Segoe UI" w:cs="Segoe UI"/>
          <w:b/>
          <w:sz w:val="22"/>
        </w:rPr>
        <w:t>Ostatní náležitosti žádosti o účast</w:t>
      </w:r>
      <w:r w:rsidR="00952DA0">
        <w:rPr>
          <w:rFonts w:ascii="Segoe UI" w:hAnsi="Segoe UI" w:cs="Segoe UI"/>
          <w:b/>
          <w:sz w:val="22"/>
        </w:rPr>
        <w:t xml:space="preserve"> (jazyk, obsah)</w:t>
      </w:r>
    </w:p>
    <w:p w14:paraId="6A9397E7" w14:textId="676DC231" w:rsidR="00B064C8" w:rsidRDefault="00995939" w:rsidP="00B064C8">
      <w:pPr>
        <w:spacing w:after="240" w:line="276" w:lineRule="auto"/>
        <w:ind w:left="357"/>
        <w:jc w:val="both"/>
        <w:rPr>
          <w:rFonts w:ascii="Segoe UI" w:hAnsi="Segoe UI" w:cs="Segoe UI"/>
        </w:rPr>
      </w:pPr>
      <w:r>
        <w:rPr>
          <w:rFonts w:ascii="Segoe UI" w:hAnsi="Segoe UI" w:cs="Segoe UI"/>
        </w:rPr>
        <w:t>Pro požadavky na jazyk žádosti o účast platí totéž</w:t>
      </w:r>
      <w:r w:rsidR="00770C84">
        <w:rPr>
          <w:rFonts w:ascii="Segoe UI" w:hAnsi="Segoe UI" w:cs="Segoe UI"/>
        </w:rPr>
        <w:t>,</w:t>
      </w:r>
      <w:r>
        <w:rPr>
          <w:rFonts w:ascii="Segoe UI" w:hAnsi="Segoe UI" w:cs="Segoe UI"/>
        </w:rPr>
        <w:t xml:space="preserve"> co pro požadavky na jazyk předběžné nabídky (čl. </w:t>
      </w:r>
      <w:r>
        <w:rPr>
          <w:rFonts w:ascii="Segoe UI" w:hAnsi="Segoe UI" w:cs="Segoe UI"/>
        </w:rPr>
        <w:fldChar w:fldCharType="begin"/>
      </w:r>
      <w:r>
        <w:rPr>
          <w:rFonts w:ascii="Segoe UI" w:hAnsi="Segoe UI" w:cs="Segoe UI"/>
        </w:rPr>
        <w:instrText xml:space="preserve"> REF _Ref51616259 \r \h </w:instrText>
      </w:r>
      <w:r>
        <w:rPr>
          <w:rFonts w:ascii="Segoe UI" w:hAnsi="Segoe UI" w:cs="Segoe UI"/>
        </w:rPr>
      </w:r>
      <w:r>
        <w:rPr>
          <w:rFonts w:ascii="Segoe UI" w:hAnsi="Segoe UI" w:cs="Segoe UI"/>
        </w:rPr>
        <w:fldChar w:fldCharType="separate"/>
      </w:r>
      <w:r w:rsidR="002132DA">
        <w:rPr>
          <w:rFonts w:ascii="Segoe UI" w:hAnsi="Segoe UI" w:cs="Segoe UI"/>
        </w:rPr>
        <w:t>8.3</w:t>
      </w:r>
      <w:r>
        <w:rPr>
          <w:rFonts w:ascii="Segoe UI" w:hAnsi="Segoe UI" w:cs="Segoe UI"/>
        </w:rPr>
        <w:fldChar w:fldCharType="end"/>
      </w:r>
      <w:r>
        <w:rPr>
          <w:rFonts w:ascii="Segoe UI" w:hAnsi="Segoe UI" w:cs="Segoe UI"/>
        </w:rPr>
        <w:t>)</w:t>
      </w:r>
      <w:r w:rsidR="00952DA0">
        <w:rPr>
          <w:rFonts w:ascii="Segoe UI" w:hAnsi="Segoe UI" w:cs="Segoe UI"/>
        </w:rPr>
        <w:t xml:space="preserve"> s výhradou dokumentů</w:t>
      </w:r>
      <w:r w:rsidR="004E37FD">
        <w:rPr>
          <w:rFonts w:ascii="Segoe UI" w:hAnsi="Segoe UI" w:cs="Segoe UI"/>
        </w:rPr>
        <w:t>, pro něž je dle</w:t>
      </w:r>
      <w:r w:rsidR="00B064C8">
        <w:rPr>
          <w:rFonts w:ascii="Segoe UI" w:hAnsi="Segoe UI" w:cs="Segoe UI"/>
        </w:rPr>
        <w:t xml:space="preserve"> příslušných ustanovení</w:t>
      </w:r>
      <w:r w:rsidR="004E37FD">
        <w:rPr>
          <w:rFonts w:ascii="Segoe UI" w:hAnsi="Segoe UI" w:cs="Segoe UI"/>
        </w:rPr>
        <w:t xml:space="preserve"> ZZVZ</w:t>
      </w:r>
      <w:r w:rsidR="002B754C">
        <w:rPr>
          <w:rFonts w:ascii="Segoe UI" w:hAnsi="Segoe UI" w:cs="Segoe UI"/>
        </w:rPr>
        <w:t xml:space="preserve"> </w:t>
      </w:r>
      <w:r w:rsidR="004E37FD">
        <w:rPr>
          <w:rFonts w:ascii="Segoe UI" w:hAnsi="Segoe UI" w:cs="Segoe UI"/>
        </w:rPr>
        <w:t>vyžadováno</w:t>
      </w:r>
      <w:r w:rsidR="00B064C8">
        <w:rPr>
          <w:rFonts w:ascii="Segoe UI" w:hAnsi="Segoe UI" w:cs="Segoe UI"/>
        </w:rPr>
        <w:t xml:space="preserve"> předložení </w:t>
      </w:r>
      <w:r w:rsidR="00C85D88">
        <w:rPr>
          <w:rFonts w:ascii="Segoe UI" w:hAnsi="Segoe UI" w:cs="Segoe UI"/>
        </w:rPr>
        <w:t xml:space="preserve">výhradně </w:t>
      </w:r>
      <w:r w:rsidR="00B064C8">
        <w:rPr>
          <w:rFonts w:ascii="Segoe UI" w:hAnsi="Segoe UI" w:cs="Segoe UI"/>
        </w:rPr>
        <w:t>v</w:t>
      </w:r>
      <w:r w:rsidR="00515BCB">
        <w:rPr>
          <w:rFonts w:ascii="Segoe UI" w:hAnsi="Segoe UI" w:cs="Segoe UI"/>
        </w:rPr>
        <w:t> </w:t>
      </w:r>
      <w:r w:rsidR="00B064C8">
        <w:rPr>
          <w:rFonts w:ascii="Segoe UI" w:hAnsi="Segoe UI" w:cs="Segoe UI"/>
        </w:rPr>
        <w:t>českém</w:t>
      </w:r>
      <w:r w:rsidR="00515BCB">
        <w:rPr>
          <w:rFonts w:ascii="Segoe UI" w:hAnsi="Segoe UI" w:cs="Segoe UI"/>
        </w:rPr>
        <w:t xml:space="preserve"> či slovenském</w:t>
      </w:r>
      <w:r w:rsidR="00B064C8">
        <w:rPr>
          <w:rFonts w:ascii="Segoe UI" w:hAnsi="Segoe UI" w:cs="Segoe UI"/>
        </w:rPr>
        <w:t xml:space="preserve"> jazyce</w:t>
      </w:r>
      <w:r w:rsidR="00E72DBC">
        <w:rPr>
          <w:rFonts w:ascii="Segoe UI" w:hAnsi="Segoe UI" w:cs="Segoe UI"/>
        </w:rPr>
        <w:t xml:space="preserve"> či </w:t>
      </w:r>
      <w:r w:rsidR="007C1517">
        <w:rPr>
          <w:rFonts w:ascii="Segoe UI" w:hAnsi="Segoe UI" w:cs="Segoe UI"/>
        </w:rPr>
        <w:t xml:space="preserve">se </w:t>
      </w:r>
      <w:r w:rsidR="00E72DBC">
        <w:rPr>
          <w:rFonts w:ascii="Segoe UI" w:hAnsi="Segoe UI" w:cs="Segoe UI"/>
        </w:rPr>
        <w:t xml:space="preserve">vyžaduje jejich překlad do českého </w:t>
      </w:r>
      <w:r w:rsidR="00315F27">
        <w:rPr>
          <w:rFonts w:ascii="Segoe UI" w:hAnsi="Segoe UI" w:cs="Segoe UI"/>
        </w:rPr>
        <w:t xml:space="preserve">či slovenského </w:t>
      </w:r>
      <w:r w:rsidR="00E72DBC">
        <w:rPr>
          <w:rFonts w:ascii="Segoe UI" w:hAnsi="Segoe UI" w:cs="Segoe UI"/>
        </w:rPr>
        <w:t>jazyka</w:t>
      </w:r>
      <w:r w:rsidR="00B064C8">
        <w:rPr>
          <w:rFonts w:ascii="Segoe UI" w:hAnsi="Segoe UI" w:cs="Segoe UI"/>
        </w:rPr>
        <w:t>.</w:t>
      </w:r>
    </w:p>
    <w:p w14:paraId="3B375C93" w14:textId="77777777" w:rsidR="00BF7D10" w:rsidRPr="00E6733A" w:rsidRDefault="00BF7D10" w:rsidP="00E6733A">
      <w:pPr>
        <w:pStyle w:val="Nadpis2"/>
        <w:numPr>
          <w:ilvl w:val="1"/>
          <w:numId w:val="1"/>
        </w:numPr>
        <w:spacing w:after="120" w:line="276" w:lineRule="auto"/>
        <w:ind w:left="788" w:hanging="431"/>
        <w:rPr>
          <w:rFonts w:ascii="Segoe UI" w:hAnsi="Segoe UI" w:cs="Segoe UI"/>
          <w:b/>
          <w:sz w:val="22"/>
        </w:rPr>
      </w:pPr>
      <w:bookmarkStart w:id="69" w:name="_Ref159925105"/>
      <w:r w:rsidRPr="00E6733A">
        <w:rPr>
          <w:rFonts w:ascii="Segoe UI" w:hAnsi="Segoe UI" w:cs="Segoe UI"/>
          <w:b/>
          <w:sz w:val="22"/>
        </w:rPr>
        <w:t>Zadavatel doporučuje podání žádosti o účast v následující struktuře:</w:t>
      </w:r>
      <w:bookmarkEnd w:id="69"/>
    </w:p>
    <w:p w14:paraId="55E73D35" w14:textId="7F4459EC" w:rsidR="00BF7D10" w:rsidRPr="00AB3513" w:rsidRDefault="00BF7D10" w:rsidP="004A2016">
      <w:pPr>
        <w:widowControl w:val="0"/>
        <w:numPr>
          <w:ilvl w:val="0"/>
          <w:numId w:val="17"/>
        </w:numPr>
        <w:spacing w:after="120" w:line="276" w:lineRule="auto"/>
        <w:ind w:left="1418" w:hanging="567"/>
        <w:jc w:val="both"/>
        <w:outlineLvl w:val="1"/>
        <w:rPr>
          <w:rFonts w:ascii="Segoe UI" w:hAnsi="Segoe UI" w:cs="Segoe UI"/>
        </w:rPr>
      </w:pPr>
      <w:r w:rsidRPr="00AB3513">
        <w:rPr>
          <w:rFonts w:ascii="Segoe UI" w:hAnsi="Segoe UI" w:cs="Segoe UI"/>
        </w:rPr>
        <w:t xml:space="preserve">krycí list s identifikačními údaji dodavatele (§ 28 </w:t>
      </w:r>
      <w:r w:rsidR="00770C84">
        <w:rPr>
          <w:rFonts w:ascii="Segoe UI" w:hAnsi="Segoe UI" w:cs="Segoe UI"/>
        </w:rPr>
        <w:t xml:space="preserve">odst. 1 </w:t>
      </w:r>
      <w:r w:rsidRPr="00AB3513">
        <w:rPr>
          <w:rFonts w:ascii="Segoe UI" w:hAnsi="Segoe UI" w:cs="Segoe UI"/>
        </w:rPr>
        <w:t>písm. g) ZZVZ);</w:t>
      </w:r>
    </w:p>
    <w:p w14:paraId="2323F0E0" w14:textId="77777777" w:rsidR="00BF7D10" w:rsidRPr="00DE5AF2" w:rsidRDefault="00BF7D10" w:rsidP="004A2016">
      <w:pPr>
        <w:widowControl w:val="0"/>
        <w:numPr>
          <w:ilvl w:val="0"/>
          <w:numId w:val="17"/>
        </w:numPr>
        <w:spacing w:after="120" w:line="276" w:lineRule="auto"/>
        <w:ind w:left="1418" w:hanging="567"/>
        <w:jc w:val="both"/>
        <w:outlineLvl w:val="1"/>
        <w:rPr>
          <w:rFonts w:ascii="Segoe UI" w:hAnsi="Segoe UI" w:cs="Segoe UI"/>
        </w:rPr>
      </w:pPr>
      <w:r w:rsidRPr="00DE5AF2">
        <w:rPr>
          <w:rFonts w:ascii="Segoe UI" w:hAnsi="Segoe UI" w:cs="Segoe UI"/>
        </w:rPr>
        <w:t>obsah žádosti o účast;</w:t>
      </w:r>
    </w:p>
    <w:p w14:paraId="34DC73F4" w14:textId="33099E0D" w:rsidR="00BF7D10" w:rsidRPr="00DE5AF2" w:rsidRDefault="00BF7D10" w:rsidP="004A2016">
      <w:pPr>
        <w:widowControl w:val="0"/>
        <w:numPr>
          <w:ilvl w:val="0"/>
          <w:numId w:val="17"/>
        </w:numPr>
        <w:spacing w:after="120" w:line="276" w:lineRule="auto"/>
        <w:ind w:left="1418" w:hanging="567"/>
        <w:jc w:val="both"/>
        <w:outlineLvl w:val="1"/>
        <w:rPr>
          <w:rFonts w:ascii="Segoe UI" w:hAnsi="Segoe UI" w:cs="Segoe UI"/>
        </w:rPr>
      </w:pPr>
      <w:r w:rsidRPr="00DE5AF2">
        <w:rPr>
          <w:rFonts w:ascii="Segoe UI" w:hAnsi="Segoe UI" w:cs="Segoe UI"/>
        </w:rPr>
        <w:t xml:space="preserve">smlouva dle </w:t>
      </w:r>
      <w:r w:rsidR="00334FDE">
        <w:rPr>
          <w:rFonts w:ascii="Segoe UI" w:hAnsi="Segoe UI" w:cs="Segoe UI"/>
        </w:rPr>
        <w:t xml:space="preserve">čl. 5.5 </w:t>
      </w:r>
      <w:r w:rsidR="00493F53">
        <w:rPr>
          <w:rFonts w:ascii="Segoe UI" w:hAnsi="Segoe UI" w:cs="Segoe UI"/>
          <w:bCs/>
        </w:rPr>
        <w:t>č</w:t>
      </w:r>
      <w:r w:rsidR="00DA4563">
        <w:rPr>
          <w:rFonts w:ascii="Segoe UI" w:hAnsi="Segoe UI" w:cs="Segoe UI"/>
          <w:bCs/>
        </w:rPr>
        <w:t>ást</w:t>
      </w:r>
      <w:r w:rsidR="00334FDE">
        <w:rPr>
          <w:rFonts w:ascii="Segoe UI" w:hAnsi="Segoe UI" w:cs="Segoe UI"/>
          <w:bCs/>
        </w:rPr>
        <w:t>i</w:t>
      </w:r>
      <w:r w:rsidR="00AC612F" w:rsidRPr="00D60241">
        <w:rPr>
          <w:rFonts w:ascii="Segoe UI" w:hAnsi="Segoe UI" w:cs="Segoe UI"/>
        </w:rPr>
        <w:t xml:space="preserve"> </w:t>
      </w:r>
      <w:r w:rsidR="00EA0A4C" w:rsidRPr="00D60241">
        <w:rPr>
          <w:rFonts w:ascii="Segoe UI" w:hAnsi="Segoe UI" w:cs="Segoe UI"/>
        </w:rPr>
        <w:t>0.b</w:t>
      </w:r>
      <w:r w:rsidR="00AC612F" w:rsidRPr="00D60241">
        <w:rPr>
          <w:rFonts w:ascii="Segoe UI" w:hAnsi="Segoe UI" w:cs="Segoe UI"/>
        </w:rPr>
        <w:t xml:space="preserve"> </w:t>
      </w:r>
      <w:r w:rsidR="006B0C6C" w:rsidRPr="00D60241">
        <w:rPr>
          <w:rFonts w:ascii="Segoe UI" w:hAnsi="Segoe UI" w:cs="Segoe UI"/>
        </w:rPr>
        <w:t>zadávací</w:t>
      </w:r>
      <w:r w:rsidR="006B0C6C">
        <w:rPr>
          <w:rFonts w:ascii="Segoe UI" w:hAnsi="Segoe UI" w:cs="Segoe UI"/>
        </w:rPr>
        <w:t xml:space="preserve"> dokumentace </w:t>
      </w:r>
      <w:r w:rsidR="006B0C6C" w:rsidRPr="00D60241">
        <w:rPr>
          <w:rFonts w:ascii="Segoe UI" w:hAnsi="Segoe UI" w:cs="Segoe UI"/>
        </w:rPr>
        <w:t>(Kvalifikační</w:t>
      </w:r>
      <w:r w:rsidR="006B0C6C">
        <w:rPr>
          <w:rFonts w:ascii="Segoe UI" w:hAnsi="Segoe UI" w:cs="Segoe UI"/>
        </w:rPr>
        <w:t xml:space="preserve"> dokumentace)</w:t>
      </w:r>
      <w:r w:rsidRPr="00DE5AF2">
        <w:rPr>
          <w:rFonts w:ascii="Segoe UI" w:hAnsi="Segoe UI" w:cs="Segoe UI"/>
        </w:rPr>
        <w:t xml:space="preserve"> v případě společné účasti dodavatelů;</w:t>
      </w:r>
    </w:p>
    <w:p w14:paraId="0859226C" w14:textId="77777777" w:rsidR="00BF7D10" w:rsidRDefault="00BF7D10" w:rsidP="004A2016">
      <w:pPr>
        <w:widowControl w:val="0"/>
        <w:numPr>
          <w:ilvl w:val="0"/>
          <w:numId w:val="17"/>
        </w:numPr>
        <w:spacing w:after="120" w:line="276" w:lineRule="auto"/>
        <w:ind w:left="1418" w:hanging="567"/>
        <w:jc w:val="both"/>
        <w:outlineLvl w:val="1"/>
        <w:rPr>
          <w:rFonts w:ascii="Segoe UI" w:hAnsi="Segoe UI" w:cs="Segoe UI"/>
        </w:rPr>
      </w:pPr>
      <w:r w:rsidRPr="00DE5AF2">
        <w:rPr>
          <w:rFonts w:ascii="Segoe UI" w:hAnsi="Segoe UI" w:cs="Segoe UI"/>
        </w:rPr>
        <w:t>doklady k prokázání splnění kvalifikace dodavatele;</w:t>
      </w:r>
    </w:p>
    <w:p w14:paraId="5E8A4759" w14:textId="1301241B" w:rsidR="00BF7D10" w:rsidRDefault="00BF7D10" w:rsidP="004A2016">
      <w:pPr>
        <w:widowControl w:val="0"/>
        <w:numPr>
          <w:ilvl w:val="0"/>
          <w:numId w:val="17"/>
        </w:numPr>
        <w:spacing w:after="120" w:line="276" w:lineRule="auto"/>
        <w:ind w:left="1418" w:hanging="567"/>
        <w:jc w:val="both"/>
        <w:outlineLvl w:val="1"/>
        <w:rPr>
          <w:rFonts w:ascii="Segoe UI" w:hAnsi="Segoe UI" w:cs="Segoe UI"/>
        </w:rPr>
      </w:pPr>
      <w:r>
        <w:rPr>
          <w:rFonts w:ascii="Segoe UI" w:hAnsi="Segoe UI" w:cs="Segoe UI"/>
        </w:rPr>
        <w:t xml:space="preserve">doklady pro účely snížení počtu účastníků dle </w:t>
      </w:r>
      <w:r w:rsidR="00334FDE">
        <w:rPr>
          <w:rFonts w:ascii="Segoe UI" w:hAnsi="Segoe UI" w:cs="Segoe UI"/>
        </w:rPr>
        <w:t xml:space="preserve">čl. 7 </w:t>
      </w:r>
      <w:r w:rsidR="00493F53">
        <w:rPr>
          <w:rFonts w:ascii="Segoe UI" w:hAnsi="Segoe UI" w:cs="Segoe UI"/>
          <w:bCs/>
        </w:rPr>
        <w:t>č</w:t>
      </w:r>
      <w:r w:rsidR="006136A5">
        <w:rPr>
          <w:rFonts w:ascii="Segoe UI" w:hAnsi="Segoe UI" w:cs="Segoe UI"/>
          <w:bCs/>
        </w:rPr>
        <w:t>ást</w:t>
      </w:r>
      <w:r w:rsidR="00334FDE">
        <w:rPr>
          <w:rFonts w:ascii="Segoe UI" w:hAnsi="Segoe UI" w:cs="Segoe UI"/>
          <w:bCs/>
        </w:rPr>
        <w:t>i</w:t>
      </w:r>
      <w:r w:rsidR="006136A5">
        <w:rPr>
          <w:rFonts w:ascii="Segoe UI" w:hAnsi="Segoe UI" w:cs="Segoe UI"/>
        </w:rPr>
        <w:t xml:space="preserve"> </w:t>
      </w:r>
      <w:r w:rsidR="00AC612F">
        <w:rPr>
          <w:rFonts w:ascii="Segoe UI" w:hAnsi="Segoe UI" w:cs="Segoe UI"/>
        </w:rPr>
        <w:t xml:space="preserve">0.b </w:t>
      </w:r>
      <w:r w:rsidR="006B0C6C">
        <w:rPr>
          <w:rFonts w:ascii="Segoe UI" w:hAnsi="Segoe UI" w:cs="Segoe UI"/>
        </w:rPr>
        <w:t>zadávací dokumentace (Kvalifikační dokumentace)</w:t>
      </w:r>
      <w:r>
        <w:rPr>
          <w:rFonts w:ascii="Segoe UI" w:hAnsi="Segoe UI" w:cs="Segoe UI"/>
        </w:rPr>
        <w:t>;</w:t>
      </w:r>
    </w:p>
    <w:p w14:paraId="79E0116C" w14:textId="77777777" w:rsidR="00BF7D10" w:rsidRPr="0057628C" w:rsidRDefault="00BF7D10" w:rsidP="004A2016">
      <w:pPr>
        <w:widowControl w:val="0"/>
        <w:numPr>
          <w:ilvl w:val="0"/>
          <w:numId w:val="17"/>
        </w:numPr>
        <w:spacing w:after="120" w:line="276" w:lineRule="auto"/>
        <w:ind w:left="1418" w:hanging="567"/>
        <w:jc w:val="both"/>
        <w:outlineLvl w:val="1"/>
        <w:rPr>
          <w:rFonts w:ascii="Segoe UI" w:hAnsi="Segoe UI" w:cs="Segoe UI"/>
        </w:rPr>
      </w:pPr>
      <w:r w:rsidRPr="0057628C">
        <w:rPr>
          <w:rFonts w:ascii="Segoe UI" w:hAnsi="Segoe UI" w:cs="Segoe UI"/>
        </w:rPr>
        <w:t>ostatní dokumenty, které bude dodavatel považovat za vhodné.</w:t>
      </w:r>
    </w:p>
    <w:p w14:paraId="24095240" w14:textId="77777777" w:rsidR="00BF7D10" w:rsidRPr="0057628C" w:rsidRDefault="00BF7D10" w:rsidP="00BF7D10">
      <w:pPr>
        <w:pStyle w:val="Nadpis2"/>
        <w:numPr>
          <w:ilvl w:val="1"/>
          <w:numId w:val="1"/>
        </w:numPr>
        <w:spacing w:after="120" w:line="276" w:lineRule="auto"/>
        <w:ind w:left="788" w:hanging="431"/>
        <w:rPr>
          <w:rFonts w:ascii="Segoe UI" w:hAnsi="Segoe UI" w:cs="Segoe UI"/>
          <w:b/>
          <w:sz w:val="22"/>
        </w:rPr>
      </w:pPr>
      <w:r w:rsidRPr="0057628C">
        <w:rPr>
          <w:rFonts w:ascii="Segoe UI" w:hAnsi="Segoe UI" w:cs="Segoe UI"/>
          <w:b/>
          <w:sz w:val="22"/>
        </w:rPr>
        <w:t>Lhůta pro podání žádostí o účast</w:t>
      </w:r>
    </w:p>
    <w:p w14:paraId="14A51807" w14:textId="77777777" w:rsidR="00BF7D10" w:rsidRDefault="00BF7D10" w:rsidP="00BF7D10">
      <w:pPr>
        <w:spacing w:after="240" w:line="276" w:lineRule="auto"/>
        <w:ind w:left="357"/>
        <w:jc w:val="both"/>
        <w:rPr>
          <w:rFonts w:ascii="Segoe UI" w:hAnsi="Segoe UI" w:cs="Segoe UI"/>
          <w:b/>
        </w:rPr>
      </w:pPr>
      <w:r w:rsidRPr="0057628C">
        <w:rPr>
          <w:rFonts w:ascii="Segoe UI" w:hAnsi="Segoe UI" w:cs="Segoe UI"/>
        </w:rPr>
        <w:t>Lhůta pro podání žádostí o účast</w:t>
      </w:r>
      <w:r w:rsidR="009F70DA">
        <w:rPr>
          <w:rFonts w:ascii="Segoe UI" w:hAnsi="Segoe UI" w:cs="Segoe UI"/>
        </w:rPr>
        <w:t xml:space="preserve"> je stanoven</w:t>
      </w:r>
      <w:r w:rsidR="00AC59F0">
        <w:rPr>
          <w:rFonts w:ascii="Segoe UI" w:hAnsi="Segoe UI" w:cs="Segoe UI"/>
        </w:rPr>
        <w:t>a</w:t>
      </w:r>
      <w:r w:rsidR="009F70DA">
        <w:rPr>
          <w:rFonts w:ascii="Segoe UI" w:hAnsi="Segoe UI" w:cs="Segoe UI"/>
        </w:rPr>
        <w:t xml:space="preserve"> v Oznámení o zahájení zadávacího řízení.</w:t>
      </w:r>
    </w:p>
    <w:p w14:paraId="1C976F8E" w14:textId="77777777" w:rsidR="00A05589" w:rsidRDefault="00A05589" w:rsidP="000E7512">
      <w:pPr>
        <w:pStyle w:val="Nadpis1"/>
        <w:numPr>
          <w:ilvl w:val="0"/>
          <w:numId w:val="1"/>
        </w:numPr>
        <w:spacing w:before="360" w:after="240" w:line="276" w:lineRule="auto"/>
        <w:ind w:left="426" w:hanging="426"/>
        <w:jc w:val="left"/>
        <w:rPr>
          <w:rFonts w:ascii="Segoe UI" w:hAnsi="Segoe UI" w:cs="Segoe UI"/>
          <w:b/>
          <w:caps/>
          <w:sz w:val="22"/>
          <w:u w:val="single"/>
        </w:rPr>
      </w:pPr>
      <w:bookmarkStart w:id="70" w:name="_Toc192683936"/>
      <w:r>
        <w:rPr>
          <w:rFonts w:ascii="Segoe UI" w:hAnsi="Segoe UI" w:cs="Segoe UI"/>
          <w:b/>
          <w:caps/>
          <w:sz w:val="22"/>
          <w:u w:val="single"/>
        </w:rPr>
        <w:t>počet účastníků jednání o předběžných nabídkách</w:t>
      </w:r>
      <w:bookmarkEnd w:id="70"/>
    </w:p>
    <w:p w14:paraId="789F5819" w14:textId="0DBF63F4" w:rsidR="00A05589" w:rsidRDefault="00A05589" w:rsidP="00334FDE">
      <w:pPr>
        <w:pStyle w:val="Nadpis2"/>
        <w:keepNext w:val="0"/>
        <w:numPr>
          <w:ilvl w:val="1"/>
          <w:numId w:val="1"/>
        </w:numPr>
        <w:spacing w:before="240" w:after="240" w:line="276" w:lineRule="auto"/>
        <w:ind w:left="1066" w:hanging="709"/>
        <w:jc w:val="both"/>
        <w:rPr>
          <w:rFonts w:ascii="Segoe UI" w:hAnsi="Segoe UI" w:cs="Segoe UI"/>
          <w:sz w:val="22"/>
          <w:szCs w:val="20"/>
        </w:rPr>
      </w:pPr>
      <w:r w:rsidRPr="00A05589">
        <w:rPr>
          <w:rFonts w:ascii="Segoe UI" w:hAnsi="Segoe UI" w:cs="Segoe UI"/>
          <w:sz w:val="22"/>
          <w:szCs w:val="20"/>
        </w:rPr>
        <w:t xml:space="preserve">Zadavatel </w:t>
      </w:r>
      <w:r w:rsidRPr="00E21E11">
        <w:rPr>
          <w:rFonts w:ascii="Segoe UI" w:hAnsi="Segoe UI" w:cs="Segoe UI"/>
          <w:sz w:val="22"/>
          <w:szCs w:val="20"/>
        </w:rPr>
        <w:t xml:space="preserve">posoudí </w:t>
      </w:r>
      <w:r w:rsidR="009D7717" w:rsidRPr="00E21E11">
        <w:rPr>
          <w:rFonts w:ascii="Segoe UI" w:hAnsi="Segoe UI" w:cs="Segoe UI"/>
          <w:sz w:val="22"/>
          <w:szCs w:val="20"/>
        </w:rPr>
        <w:t xml:space="preserve">splnění </w:t>
      </w:r>
      <w:r w:rsidRPr="00E21E11">
        <w:rPr>
          <w:rFonts w:ascii="Segoe UI" w:hAnsi="Segoe UI" w:cs="Segoe UI"/>
          <w:sz w:val="22"/>
          <w:szCs w:val="20"/>
        </w:rPr>
        <w:t>kvalifikac</w:t>
      </w:r>
      <w:r w:rsidR="004E27AD" w:rsidRPr="00E21E11">
        <w:rPr>
          <w:rFonts w:ascii="Segoe UI" w:hAnsi="Segoe UI" w:cs="Segoe UI"/>
          <w:sz w:val="22"/>
          <w:szCs w:val="20"/>
        </w:rPr>
        <w:t>i</w:t>
      </w:r>
      <w:r w:rsidRPr="00E21E11">
        <w:rPr>
          <w:rFonts w:ascii="Segoe UI" w:hAnsi="Segoe UI" w:cs="Segoe UI"/>
          <w:sz w:val="22"/>
          <w:szCs w:val="20"/>
        </w:rPr>
        <w:t xml:space="preserve"> účastníků</w:t>
      </w:r>
      <w:r w:rsidR="009D7717" w:rsidRPr="00E21E11">
        <w:rPr>
          <w:rFonts w:ascii="Segoe UI" w:hAnsi="Segoe UI" w:cs="Segoe UI"/>
          <w:sz w:val="22"/>
          <w:szCs w:val="20"/>
        </w:rPr>
        <w:t>, přičemž</w:t>
      </w:r>
      <w:r w:rsidRPr="00E21E11">
        <w:rPr>
          <w:rFonts w:ascii="Segoe UI" w:hAnsi="Segoe UI" w:cs="Segoe UI"/>
          <w:sz w:val="22"/>
          <w:szCs w:val="20"/>
        </w:rPr>
        <w:t xml:space="preserve"> </w:t>
      </w:r>
      <w:r w:rsidR="004E27AD" w:rsidRPr="00E21E11">
        <w:rPr>
          <w:rFonts w:ascii="Segoe UI" w:hAnsi="Segoe UI" w:cs="Segoe UI"/>
          <w:sz w:val="22"/>
          <w:szCs w:val="20"/>
        </w:rPr>
        <w:t xml:space="preserve">splní-li </w:t>
      </w:r>
      <w:r w:rsidR="009D7717" w:rsidRPr="00E21E11">
        <w:rPr>
          <w:rFonts w:ascii="Segoe UI" w:hAnsi="Segoe UI" w:cs="Segoe UI"/>
          <w:sz w:val="22"/>
          <w:szCs w:val="20"/>
        </w:rPr>
        <w:t xml:space="preserve">ji </w:t>
      </w:r>
      <w:r w:rsidR="004E27AD" w:rsidRPr="00E21E11">
        <w:rPr>
          <w:rFonts w:ascii="Segoe UI" w:hAnsi="Segoe UI" w:cs="Segoe UI"/>
          <w:sz w:val="22"/>
          <w:szCs w:val="20"/>
        </w:rPr>
        <w:t xml:space="preserve">alespoň 5 </w:t>
      </w:r>
      <w:r w:rsidR="00CC6B75" w:rsidRPr="00E21E11">
        <w:rPr>
          <w:rFonts w:ascii="Segoe UI" w:hAnsi="Segoe UI" w:cs="Segoe UI"/>
          <w:sz w:val="22"/>
          <w:szCs w:val="20"/>
        </w:rPr>
        <w:t xml:space="preserve">či více </w:t>
      </w:r>
      <w:r w:rsidR="004E27AD" w:rsidRPr="00E21E11">
        <w:rPr>
          <w:rFonts w:ascii="Segoe UI" w:hAnsi="Segoe UI" w:cs="Segoe UI"/>
          <w:sz w:val="22"/>
          <w:szCs w:val="20"/>
        </w:rPr>
        <w:t xml:space="preserve">účastníků, </w:t>
      </w:r>
      <w:r w:rsidR="00C9750F">
        <w:rPr>
          <w:rFonts w:ascii="Segoe UI" w:hAnsi="Segoe UI" w:cs="Segoe UI"/>
          <w:sz w:val="22"/>
          <w:szCs w:val="20"/>
        </w:rPr>
        <w:t>zadavatel bude oprávněn provést</w:t>
      </w:r>
      <w:r w:rsidR="00C9750F" w:rsidRPr="00E21E11">
        <w:rPr>
          <w:rFonts w:ascii="Segoe UI" w:hAnsi="Segoe UI" w:cs="Segoe UI"/>
          <w:sz w:val="22"/>
          <w:szCs w:val="20"/>
        </w:rPr>
        <w:t xml:space="preserve"> </w:t>
      </w:r>
      <w:r w:rsidRPr="00E21E11">
        <w:rPr>
          <w:rFonts w:ascii="Segoe UI" w:hAnsi="Segoe UI" w:cs="Segoe UI"/>
          <w:sz w:val="22"/>
          <w:szCs w:val="20"/>
        </w:rPr>
        <w:t xml:space="preserve">snížení </w:t>
      </w:r>
      <w:r w:rsidR="004E27AD" w:rsidRPr="00E21E11">
        <w:rPr>
          <w:rFonts w:ascii="Segoe UI" w:hAnsi="Segoe UI" w:cs="Segoe UI"/>
          <w:sz w:val="22"/>
          <w:szCs w:val="20"/>
        </w:rPr>
        <w:t xml:space="preserve">jejich </w:t>
      </w:r>
      <w:r w:rsidRPr="00E21E11">
        <w:rPr>
          <w:rFonts w:ascii="Segoe UI" w:hAnsi="Segoe UI" w:cs="Segoe UI"/>
          <w:sz w:val="22"/>
          <w:szCs w:val="20"/>
        </w:rPr>
        <w:t xml:space="preserve">počtu </w:t>
      </w:r>
      <w:r w:rsidR="00F14F81">
        <w:rPr>
          <w:rFonts w:ascii="Segoe UI" w:hAnsi="Segoe UI" w:cs="Segoe UI"/>
          <w:sz w:val="22"/>
          <w:szCs w:val="20"/>
        </w:rPr>
        <w:t xml:space="preserve">(na 4) </w:t>
      </w:r>
      <w:r w:rsidRPr="00E21E11">
        <w:rPr>
          <w:rFonts w:ascii="Segoe UI" w:hAnsi="Segoe UI" w:cs="Segoe UI"/>
          <w:sz w:val="22"/>
          <w:szCs w:val="20"/>
        </w:rPr>
        <w:t xml:space="preserve">ve smyslu </w:t>
      </w:r>
      <w:r w:rsidR="00315F27">
        <w:rPr>
          <w:rFonts w:ascii="Segoe UI" w:hAnsi="Segoe UI" w:cs="Segoe UI"/>
          <w:sz w:val="22"/>
          <w:szCs w:val="20"/>
        </w:rPr>
        <w:t xml:space="preserve">             </w:t>
      </w:r>
      <w:r w:rsidRPr="00E21E11">
        <w:rPr>
          <w:rFonts w:ascii="Segoe UI" w:hAnsi="Segoe UI" w:cs="Segoe UI"/>
          <w:sz w:val="22"/>
          <w:szCs w:val="20"/>
        </w:rPr>
        <w:t>§ 111 ZZVZ</w:t>
      </w:r>
      <w:r w:rsidR="00ED42E9" w:rsidRPr="00E21E11">
        <w:rPr>
          <w:rFonts w:ascii="Segoe UI" w:hAnsi="Segoe UI" w:cs="Segoe UI"/>
          <w:sz w:val="22"/>
          <w:szCs w:val="20"/>
        </w:rPr>
        <w:t xml:space="preserve"> </w:t>
      </w:r>
      <w:r w:rsidR="009D7717" w:rsidRPr="00E21E11">
        <w:rPr>
          <w:rFonts w:ascii="Segoe UI" w:hAnsi="Segoe UI" w:cs="Segoe UI"/>
          <w:sz w:val="22"/>
          <w:szCs w:val="20"/>
        </w:rPr>
        <w:t xml:space="preserve">v souladu s čl. 7 </w:t>
      </w:r>
      <w:r w:rsidR="00C9750F">
        <w:rPr>
          <w:rFonts w:ascii="Segoe UI" w:hAnsi="Segoe UI" w:cs="Segoe UI"/>
          <w:sz w:val="22"/>
          <w:szCs w:val="20"/>
        </w:rPr>
        <w:t>K</w:t>
      </w:r>
      <w:r w:rsidR="00C9750F" w:rsidRPr="00E21E11">
        <w:rPr>
          <w:rFonts w:ascii="Segoe UI" w:hAnsi="Segoe UI" w:cs="Segoe UI"/>
          <w:sz w:val="22"/>
          <w:szCs w:val="20"/>
        </w:rPr>
        <w:t xml:space="preserve">valifikační </w:t>
      </w:r>
      <w:r w:rsidR="009D7717" w:rsidRPr="00E21E11">
        <w:rPr>
          <w:rFonts w:ascii="Segoe UI" w:hAnsi="Segoe UI" w:cs="Segoe UI"/>
          <w:sz w:val="22"/>
          <w:szCs w:val="20"/>
        </w:rPr>
        <w:t>dokumentace,</w:t>
      </w:r>
      <w:r w:rsidR="009D7717" w:rsidRPr="00E21E11">
        <w:rPr>
          <w:rFonts w:ascii="Segoe UI" w:hAnsi="Segoe UI" w:cs="Segoe UI"/>
          <w:sz w:val="22"/>
        </w:rPr>
        <w:t xml:space="preserve"> která tvoří </w:t>
      </w:r>
      <w:r w:rsidR="00493F53">
        <w:rPr>
          <w:rFonts w:ascii="Segoe UI" w:hAnsi="Segoe UI" w:cs="Segoe UI"/>
          <w:bCs/>
          <w:sz w:val="22"/>
        </w:rPr>
        <w:t>č</w:t>
      </w:r>
      <w:r w:rsidR="006136A5">
        <w:rPr>
          <w:rFonts w:ascii="Segoe UI" w:hAnsi="Segoe UI" w:cs="Segoe UI"/>
          <w:bCs/>
          <w:sz w:val="22"/>
        </w:rPr>
        <w:t>ást</w:t>
      </w:r>
      <w:r w:rsidR="006136A5" w:rsidRPr="00E21E11" w:rsidDel="00AC612F">
        <w:rPr>
          <w:rFonts w:ascii="Segoe UI" w:hAnsi="Segoe UI" w:cs="Segoe UI"/>
          <w:sz w:val="22"/>
        </w:rPr>
        <w:t xml:space="preserve"> </w:t>
      </w:r>
      <w:r w:rsidR="009D7717" w:rsidRPr="00E21E11">
        <w:rPr>
          <w:rFonts w:ascii="Segoe UI" w:hAnsi="Segoe UI" w:cs="Segoe UI"/>
          <w:sz w:val="22"/>
        </w:rPr>
        <w:t>0.b zadávací dokumentace</w:t>
      </w:r>
      <w:r w:rsidR="004E27AD" w:rsidRPr="00E21E11">
        <w:rPr>
          <w:rFonts w:ascii="Segoe UI" w:hAnsi="Segoe UI" w:cs="Segoe UI"/>
          <w:sz w:val="22"/>
          <w:szCs w:val="20"/>
        </w:rPr>
        <w:t xml:space="preserve">. </w:t>
      </w:r>
    </w:p>
    <w:p w14:paraId="1403BC28" w14:textId="77777777" w:rsidR="00A05589" w:rsidRDefault="00A05589" w:rsidP="00334FDE">
      <w:pPr>
        <w:pStyle w:val="Nadpis2"/>
        <w:keepNext w:val="0"/>
        <w:numPr>
          <w:ilvl w:val="1"/>
          <w:numId w:val="1"/>
        </w:numPr>
        <w:spacing w:before="240" w:after="240" w:line="276" w:lineRule="auto"/>
        <w:ind w:left="1066" w:hanging="709"/>
        <w:jc w:val="both"/>
        <w:rPr>
          <w:rFonts w:ascii="Segoe UI" w:hAnsi="Segoe UI" w:cs="Segoe UI"/>
          <w:sz w:val="22"/>
          <w:szCs w:val="20"/>
        </w:rPr>
      </w:pPr>
      <w:r w:rsidRPr="00A05589">
        <w:rPr>
          <w:rFonts w:ascii="Segoe UI" w:hAnsi="Segoe UI" w:cs="Segoe UI"/>
          <w:sz w:val="22"/>
          <w:szCs w:val="20"/>
        </w:rPr>
        <w:t>Zadavatel vyloučí z účasti v zadávacím řízení účastníky, kteří neprokázali splnění kvalifikace nebo nebyli vybráni při snížení počtu účastníků zadávacího řízení. Nevyloučené účastníky zadávacího řízení vyzve k podání předběžných nab</w:t>
      </w:r>
      <w:r w:rsidR="00ED42E9">
        <w:rPr>
          <w:rFonts w:ascii="Segoe UI" w:hAnsi="Segoe UI" w:cs="Segoe UI"/>
          <w:sz w:val="22"/>
          <w:szCs w:val="20"/>
        </w:rPr>
        <w:t>í</w:t>
      </w:r>
      <w:r w:rsidRPr="00A05589">
        <w:rPr>
          <w:rFonts w:ascii="Segoe UI" w:hAnsi="Segoe UI" w:cs="Segoe UI"/>
          <w:sz w:val="22"/>
          <w:szCs w:val="20"/>
        </w:rPr>
        <w:t xml:space="preserve">dek. </w:t>
      </w:r>
    </w:p>
    <w:p w14:paraId="6E5614C8" w14:textId="77777777" w:rsidR="00C6278E" w:rsidRPr="00C6278E" w:rsidRDefault="00C6278E" w:rsidP="000E7512">
      <w:pPr>
        <w:pStyle w:val="Nadpis1"/>
        <w:numPr>
          <w:ilvl w:val="0"/>
          <w:numId w:val="1"/>
        </w:numPr>
        <w:spacing w:before="360" w:after="240" w:line="276" w:lineRule="auto"/>
        <w:ind w:left="426" w:hanging="426"/>
        <w:jc w:val="left"/>
        <w:rPr>
          <w:rFonts w:ascii="Segoe UI" w:hAnsi="Segoe UI" w:cs="Segoe UI"/>
          <w:b/>
          <w:caps/>
          <w:sz w:val="22"/>
          <w:u w:val="single"/>
        </w:rPr>
      </w:pPr>
      <w:bookmarkStart w:id="71" w:name="_Toc192683937"/>
      <w:r w:rsidRPr="00354509">
        <w:rPr>
          <w:rFonts w:ascii="Segoe UI" w:hAnsi="Segoe UI" w:cs="Segoe UI"/>
          <w:b/>
          <w:caps/>
          <w:sz w:val="22"/>
          <w:u w:val="single"/>
        </w:rPr>
        <w:lastRenderedPageBreak/>
        <w:t>Podmínky a požadavky</w:t>
      </w:r>
      <w:r w:rsidRPr="00C6278E">
        <w:rPr>
          <w:rFonts w:ascii="Segoe UI" w:hAnsi="Segoe UI" w:cs="Segoe UI"/>
          <w:b/>
          <w:caps/>
          <w:sz w:val="22"/>
          <w:u w:val="single"/>
        </w:rPr>
        <w:t xml:space="preserve"> na zpracování a podání předběžné nabídky</w:t>
      </w:r>
      <w:bookmarkEnd w:id="68"/>
      <w:bookmarkEnd w:id="71"/>
    </w:p>
    <w:p w14:paraId="77683D15" w14:textId="6AD0B2ED" w:rsidR="009A2F8E" w:rsidRPr="00292D5A" w:rsidRDefault="009A2F8E" w:rsidP="00C9750F">
      <w:pPr>
        <w:pStyle w:val="Nadpis2"/>
        <w:keepNext w:val="0"/>
        <w:numPr>
          <w:ilvl w:val="1"/>
          <w:numId w:val="1"/>
        </w:numPr>
        <w:spacing w:before="240" w:after="240" w:line="276" w:lineRule="auto"/>
        <w:ind w:left="1066" w:hanging="709"/>
        <w:jc w:val="both"/>
        <w:rPr>
          <w:rFonts w:ascii="Segoe UI" w:hAnsi="Segoe UI" w:cs="Segoe UI"/>
          <w:sz w:val="22"/>
        </w:rPr>
      </w:pPr>
      <w:r>
        <w:rPr>
          <w:rFonts w:ascii="Segoe UI" w:hAnsi="Segoe UI" w:cs="Segoe UI"/>
          <w:sz w:val="22"/>
        </w:rPr>
        <w:t xml:space="preserve">Výzvě k podání předběžných nabídek předchází fáze, v níž je na základě žádostí o účast posouzeno splnění kvalifikace účastníků (viz úprava a požadavky </w:t>
      </w:r>
      <w:r w:rsidRPr="00A30DA2">
        <w:rPr>
          <w:rFonts w:ascii="Segoe UI" w:hAnsi="Segoe UI" w:cs="Segoe UI"/>
          <w:sz w:val="22"/>
        </w:rPr>
        <w:t>v </w:t>
      </w:r>
      <w:r w:rsidR="00AC23A1">
        <w:rPr>
          <w:rFonts w:ascii="Segoe UI" w:hAnsi="Segoe UI" w:cs="Segoe UI"/>
          <w:sz w:val="22"/>
        </w:rPr>
        <w:t>K</w:t>
      </w:r>
      <w:r w:rsidRPr="00A30DA2">
        <w:rPr>
          <w:rFonts w:ascii="Segoe UI" w:hAnsi="Segoe UI" w:cs="Segoe UI"/>
          <w:sz w:val="22"/>
        </w:rPr>
        <w:t xml:space="preserve">valifikační dokumentaci, která tvoří </w:t>
      </w:r>
      <w:r w:rsidR="00493F53">
        <w:rPr>
          <w:rFonts w:ascii="Segoe UI" w:hAnsi="Segoe UI" w:cs="Segoe UI"/>
          <w:bCs/>
          <w:sz w:val="22"/>
        </w:rPr>
        <w:t>č</w:t>
      </w:r>
      <w:r w:rsidR="006136A5">
        <w:rPr>
          <w:rFonts w:ascii="Segoe UI" w:hAnsi="Segoe UI" w:cs="Segoe UI"/>
          <w:bCs/>
          <w:sz w:val="22"/>
        </w:rPr>
        <w:t>ást</w:t>
      </w:r>
      <w:r w:rsidR="006136A5" w:rsidRPr="002D56D6" w:rsidDel="00AC612F">
        <w:rPr>
          <w:rFonts w:ascii="Segoe UI" w:hAnsi="Segoe UI" w:cs="Segoe UI"/>
          <w:sz w:val="22"/>
        </w:rPr>
        <w:t xml:space="preserve"> </w:t>
      </w:r>
      <w:r w:rsidR="00AC612F">
        <w:rPr>
          <w:rFonts w:ascii="Segoe UI" w:hAnsi="Segoe UI" w:cs="Segoe UI"/>
          <w:sz w:val="22"/>
        </w:rPr>
        <w:t>0.</w:t>
      </w:r>
      <w:r w:rsidR="00AC612F" w:rsidRPr="00D60241">
        <w:rPr>
          <w:rFonts w:ascii="Segoe UI" w:hAnsi="Segoe UI" w:cs="Segoe UI"/>
          <w:sz w:val="22"/>
        </w:rPr>
        <w:t xml:space="preserve">b </w:t>
      </w:r>
      <w:r w:rsidR="004E27AD" w:rsidRPr="00D60241">
        <w:rPr>
          <w:rFonts w:ascii="Segoe UI" w:hAnsi="Segoe UI" w:cs="Segoe UI"/>
          <w:sz w:val="22"/>
        </w:rPr>
        <w:t>z</w:t>
      </w:r>
      <w:r w:rsidRPr="00D60241">
        <w:rPr>
          <w:rFonts w:ascii="Segoe UI" w:hAnsi="Segoe UI" w:cs="Segoe UI"/>
          <w:sz w:val="22"/>
        </w:rPr>
        <w:t>adávací</w:t>
      </w:r>
      <w:r w:rsidRPr="00292D5A">
        <w:rPr>
          <w:rFonts w:ascii="Segoe UI" w:hAnsi="Segoe UI" w:cs="Segoe UI"/>
          <w:sz w:val="22"/>
        </w:rPr>
        <w:t xml:space="preserve"> dokumentace). </w:t>
      </w:r>
    </w:p>
    <w:p w14:paraId="74FC355A" w14:textId="77777777" w:rsidR="00C6278E" w:rsidRPr="00AC612F" w:rsidRDefault="00C6278E" w:rsidP="00C9750F">
      <w:pPr>
        <w:pStyle w:val="Nadpis2"/>
        <w:keepNext w:val="0"/>
        <w:numPr>
          <w:ilvl w:val="1"/>
          <w:numId w:val="1"/>
        </w:numPr>
        <w:spacing w:before="240" w:after="240" w:line="276" w:lineRule="auto"/>
        <w:ind w:left="1066" w:hanging="709"/>
        <w:jc w:val="both"/>
        <w:rPr>
          <w:rFonts w:ascii="Segoe UI" w:hAnsi="Segoe UI" w:cs="Segoe UI"/>
          <w:sz w:val="22"/>
        </w:rPr>
      </w:pPr>
      <w:r w:rsidRPr="00292D5A">
        <w:rPr>
          <w:rFonts w:ascii="Segoe UI" w:hAnsi="Segoe UI" w:cs="Segoe UI"/>
          <w:sz w:val="22"/>
        </w:rPr>
        <w:t>Předběžnou nabídku může podat pouze účastník zadávacího řízení, který byl vyz</w:t>
      </w:r>
      <w:r w:rsidR="00935811" w:rsidRPr="00AC612F">
        <w:rPr>
          <w:rFonts w:ascii="Segoe UI" w:hAnsi="Segoe UI" w:cs="Segoe UI"/>
          <w:sz w:val="22"/>
        </w:rPr>
        <w:t xml:space="preserve">ván k podání předběžné nabídky. </w:t>
      </w:r>
      <w:r w:rsidRPr="00AC612F">
        <w:rPr>
          <w:rFonts w:ascii="Segoe UI" w:hAnsi="Segoe UI" w:cs="Segoe UI"/>
          <w:sz w:val="22"/>
        </w:rPr>
        <w:t>Vyzvaní účastníci zadávacího řízení nemohou podat společnou předběžnou nabídku.</w:t>
      </w:r>
    </w:p>
    <w:p w14:paraId="0A97BF1A" w14:textId="77777777" w:rsidR="008674CE" w:rsidRPr="00A30DA2" w:rsidRDefault="00935811" w:rsidP="00C9750F">
      <w:pPr>
        <w:pStyle w:val="Nadpis2"/>
        <w:keepNext w:val="0"/>
        <w:numPr>
          <w:ilvl w:val="1"/>
          <w:numId w:val="1"/>
        </w:numPr>
        <w:spacing w:before="240" w:after="240" w:line="276" w:lineRule="auto"/>
        <w:ind w:left="1066" w:hanging="709"/>
        <w:jc w:val="both"/>
        <w:rPr>
          <w:rFonts w:ascii="Segoe UI" w:hAnsi="Segoe UI" w:cs="Segoe UI"/>
          <w:sz w:val="22"/>
        </w:rPr>
      </w:pPr>
      <w:bookmarkStart w:id="72" w:name="_Ref51616259"/>
      <w:r w:rsidRPr="00AC612F">
        <w:rPr>
          <w:rFonts w:ascii="Segoe UI" w:hAnsi="Segoe UI" w:cs="Segoe UI"/>
          <w:sz w:val="22"/>
        </w:rPr>
        <w:t>Předběžná nabídka musí být zpracována v</w:t>
      </w:r>
      <w:r w:rsidR="00EF383F" w:rsidRPr="00AC612F">
        <w:rPr>
          <w:rFonts w:ascii="Segoe UI" w:hAnsi="Segoe UI" w:cs="Segoe UI"/>
          <w:sz w:val="22"/>
        </w:rPr>
        <w:t> </w:t>
      </w:r>
      <w:r w:rsidRPr="00A30DA2">
        <w:rPr>
          <w:rFonts w:ascii="Segoe UI" w:hAnsi="Segoe UI" w:cs="Segoe UI"/>
          <w:sz w:val="22"/>
        </w:rPr>
        <w:t>českém</w:t>
      </w:r>
      <w:r w:rsidR="00EF383F" w:rsidRPr="00A30DA2">
        <w:rPr>
          <w:rFonts w:ascii="Segoe UI" w:hAnsi="Segoe UI" w:cs="Segoe UI"/>
          <w:sz w:val="22"/>
        </w:rPr>
        <w:t xml:space="preserve">, </w:t>
      </w:r>
      <w:r w:rsidRPr="00A30DA2">
        <w:rPr>
          <w:rFonts w:ascii="Segoe UI" w:hAnsi="Segoe UI" w:cs="Segoe UI"/>
          <w:sz w:val="22"/>
        </w:rPr>
        <w:t xml:space="preserve">slovenském </w:t>
      </w:r>
      <w:r w:rsidR="004E37FD" w:rsidRPr="00A30DA2">
        <w:rPr>
          <w:rFonts w:ascii="Segoe UI" w:hAnsi="Segoe UI" w:cs="Segoe UI"/>
          <w:sz w:val="22"/>
        </w:rPr>
        <w:t xml:space="preserve">či anglickém </w:t>
      </w:r>
      <w:r w:rsidRPr="00A30DA2">
        <w:rPr>
          <w:rFonts w:ascii="Segoe UI" w:hAnsi="Segoe UI" w:cs="Segoe UI"/>
          <w:sz w:val="22"/>
        </w:rPr>
        <w:t>jazyce.</w:t>
      </w:r>
      <w:bookmarkEnd w:id="72"/>
      <w:r w:rsidRPr="00A30DA2">
        <w:rPr>
          <w:rFonts w:ascii="Segoe UI" w:hAnsi="Segoe UI" w:cs="Segoe UI"/>
          <w:sz w:val="22"/>
        </w:rPr>
        <w:t xml:space="preserve"> </w:t>
      </w:r>
      <w:r w:rsidR="00311A65" w:rsidRPr="00A30DA2">
        <w:rPr>
          <w:rFonts w:ascii="Segoe UI" w:hAnsi="Segoe UI" w:cs="Segoe UI"/>
          <w:color w:val="000000"/>
          <w:sz w:val="22"/>
          <w:lang w:eastAsia="ar-SA"/>
        </w:rPr>
        <w:t xml:space="preserve"> </w:t>
      </w:r>
    </w:p>
    <w:p w14:paraId="071D0E62" w14:textId="05AFFAAD" w:rsidR="009A2F8E" w:rsidRPr="00C9750F" w:rsidRDefault="00C6278E" w:rsidP="009A2F8E">
      <w:pPr>
        <w:pStyle w:val="Nadpis2"/>
        <w:keepNext w:val="0"/>
        <w:numPr>
          <w:ilvl w:val="1"/>
          <w:numId w:val="1"/>
        </w:numPr>
        <w:spacing w:before="240" w:after="240" w:line="276" w:lineRule="auto"/>
        <w:ind w:left="1066" w:hanging="709"/>
        <w:jc w:val="both"/>
        <w:rPr>
          <w:rFonts w:ascii="Segoe UI" w:hAnsi="Segoe UI" w:cs="Segoe UI"/>
          <w:sz w:val="22"/>
        </w:rPr>
      </w:pPr>
      <w:r w:rsidRPr="00A30DA2">
        <w:rPr>
          <w:rFonts w:ascii="Segoe UI" w:hAnsi="Segoe UI" w:cs="Segoe UI"/>
          <w:sz w:val="22"/>
        </w:rPr>
        <w:t>Předběžné nabídky lze podat pouze v elektronické podobě</w:t>
      </w:r>
      <w:r w:rsidR="00107AF1" w:rsidRPr="00A30DA2">
        <w:rPr>
          <w:rFonts w:ascii="Segoe UI" w:hAnsi="Segoe UI" w:cs="Segoe UI"/>
          <w:sz w:val="22"/>
        </w:rPr>
        <w:t xml:space="preserve"> s využitím elektronického nástroje dle čl</w:t>
      </w:r>
      <w:r w:rsidR="00A85B64" w:rsidRPr="00A30DA2">
        <w:rPr>
          <w:rFonts w:ascii="Segoe UI" w:hAnsi="Segoe UI" w:cs="Segoe UI"/>
          <w:sz w:val="22"/>
        </w:rPr>
        <w:t xml:space="preserve">. </w:t>
      </w:r>
      <w:r w:rsidR="00A85B64" w:rsidRPr="00A30DA2">
        <w:rPr>
          <w:rFonts w:ascii="Segoe UI" w:hAnsi="Segoe UI" w:cs="Segoe UI"/>
          <w:sz w:val="22"/>
        </w:rPr>
        <w:fldChar w:fldCharType="begin"/>
      </w:r>
      <w:r w:rsidR="00A85B64" w:rsidRPr="00A30DA2">
        <w:rPr>
          <w:rFonts w:ascii="Segoe UI" w:hAnsi="Segoe UI" w:cs="Segoe UI"/>
          <w:sz w:val="22"/>
        </w:rPr>
        <w:instrText xml:space="preserve"> REF _Ref519077264 \r \h </w:instrText>
      </w:r>
      <w:r w:rsidR="00A30DA2">
        <w:rPr>
          <w:rFonts w:ascii="Segoe UI" w:hAnsi="Segoe UI" w:cs="Segoe UI"/>
          <w:sz w:val="22"/>
        </w:rPr>
        <w:instrText xml:space="preserve"> \* MERGEFORMAT </w:instrText>
      </w:r>
      <w:r w:rsidR="00A85B64" w:rsidRPr="00A30DA2">
        <w:rPr>
          <w:rFonts w:ascii="Segoe UI" w:hAnsi="Segoe UI" w:cs="Segoe UI"/>
          <w:sz w:val="22"/>
        </w:rPr>
      </w:r>
      <w:r w:rsidR="00A85B64" w:rsidRPr="00A30DA2">
        <w:rPr>
          <w:rFonts w:ascii="Segoe UI" w:hAnsi="Segoe UI" w:cs="Segoe UI"/>
          <w:sz w:val="22"/>
        </w:rPr>
        <w:fldChar w:fldCharType="separate"/>
      </w:r>
      <w:r w:rsidR="002132DA">
        <w:rPr>
          <w:rFonts w:ascii="Segoe UI" w:hAnsi="Segoe UI" w:cs="Segoe UI"/>
          <w:sz w:val="22"/>
        </w:rPr>
        <w:t>2</w:t>
      </w:r>
      <w:r w:rsidR="00A85B64" w:rsidRPr="00A30DA2">
        <w:rPr>
          <w:rFonts w:ascii="Segoe UI" w:hAnsi="Segoe UI" w:cs="Segoe UI"/>
          <w:sz w:val="22"/>
        </w:rPr>
        <w:fldChar w:fldCharType="end"/>
      </w:r>
      <w:r w:rsidR="00107AF1" w:rsidRPr="00A30DA2">
        <w:rPr>
          <w:rFonts w:ascii="Segoe UI" w:hAnsi="Segoe UI" w:cs="Segoe UI"/>
          <w:sz w:val="22"/>
        </w:rPr>
        <w:t xml:space="preserve"> zadávací dokumentace. </w:t>
      </w:r>
      <w:r w:rsidR="00315F27">
        <w:rPr>
          <w:rFonts w:ascii="Segoe UI" w:hAnsi="Segoe UI" w:cs="Segoe UI"/>
          <w:sz w:val="22"/>
        </w:rPr>
        <w:t>Předběžná n</w:t>
      </w:r>
      <w:r w:rsidR="00107AF1" w:rsidRPr="00A30DA2">
        <w:rPr>
          <w:rFonts w:ascii="Segoe UI" w:hAnsi="Segoe UI" w:cs="Segoe UI"/>
          <w:sz w:val="22"/>
        </w:rPr>
        <w:t>abídka musí být šifrována v souladu s požadavky právních předpisů a elektronického nástroje.</w:t>
      </w:r>
      <w:r w:rsidR="00935811" w:rsidRPr="00A30DA2">
        <w:rPr>
          <w:rFonts w:ascii="Segoe UI" w:hAnsi="Segoe UI" w:cs="Segoe UI"/>
          <w:sz w:val="22"/>
        </w:rPr>
        <w:t xml:space="preserve"> </w:t>
      </w:r>
      <w:r w:rsidRPr="00A30DA2">
        <w:rPr>
          <w:rFonts w:ascii="Segoe UI" w:hAnsi="Segoe UI" w:cs="Segoe UI"/>
          <w:sz w:val="22"/>
        </w:rPr>
        <w:t>Adresa pro podání elektronických předběžných nabídek bude uvedena ve výzvě k</w:t>
      </w:r>
      <w:r w:rsidR="00935811" w:rsidRPr="00A30DA2">
        <w:rPr>
          <w:rFonts w:ascii="Segoe UI" w:hAnsi="Segoe UI" w:cs="Segoe UI"/>
          <w:sz w:val="22"/>
        </w:rPr>
        <w:t> </w:t>
      </w:r>
      <w:r w:rsidRPr="00A30DA2">
        <w:rPr>
          <w:rFonts w:ascii="Segoe UI" w:hAnsi="Segoe UI" w:cs="Segoe UI"/>
          <w:sz w:val="22"/>
        </w:rPr>
        <w:t>podání</w:t>
      </w:r>
      <w:r w:rsidR="00935811">
        <w:rPr>
          <w:rFonts w:ascii="Segoe UI" w:hAnsi="Segoe UI" w:cs="Segoe UI"/>
          <w:sz w:val="22"/>
        </w:rPr>
        <w:t xml:space="preserve"> </w:t>
      </w:r>
      <w:r>
        <w:rPr>
          <w:rFonts w:ascii="Segoe UI" w:hAnsi="Segoe UI" w:cs="Segoe UI"/>
          <w:sz w:val="22"/>
        </w:rPr>
        <w:t>předběžných nabídek dle § 61 odst. 5 ZZVZ.</w:t>
      </w:r>
    </w:p>
    <w:p w14:paraId="00BD6753" w14:textId="77777777" w:rsidR="00C6278E" w:rsidRPr="00B574EC" w:rsidRDefault="00C6278E" w:rsidP="00B574EC">
      <w:pPr>
        <w:pStyle w:val="Nadpis1"/>
        <w:numPr>
          <w:ilvl w:val="0"/>
          <w:numId w:val="1"/>
        </w:numPr>
        <w:spacing w:before="360" w:after="240" w:line="276" w:lineRule="auto"/>
        <w:ind w:left="426" w:hanging="426"/>
        <w:jc w:val="left"/>
        <w:rPr>
          <w:rFonts w:ascii="Segoe UI" w:hAnsi="Segoe UI" w:cs="Segoe UI"/>
          <w:b/>
          <w:caps/>
          <w:sz w:val="22"/>
          <w:u w:val="single"/>
        </w:rPr>
      </w:pPr>
      <w:bookmarkStart w:id="73" w:name="_Toc192683938"/>
      <w:r w:rsidRPr="004C4DC4">
        <w:rPr>
          <w:rFonts w:ascii="Segoe UI" w:hAnsi="Segoe UI" w:cs="Segoe UI"/>
          <w:b/>
          <w:caps/>
          <w:sz w:val="22"/>
          <w:u w:val="single"/>
        </w:rPr>
        <w:t>Náležitosti předběžné nabídky</w:t>
      </w:r>
      <w:bookmarkEnd w:id="73"/>
    </w:p>
    <w:p w14:paraId="224A1D54" w14:textId="77777777" w:rsidR="008170C3" w:rsidRDefault="00C6278E" w:rsidP="008170C3">
      <w:pPr>
        <w:pStyle w:val="Nadpis2"/>
        <w:keepNext w:val="0"/>
        <w:numPr>
          <w:ilvl w:val="1"/>
          <w:numId w:val="1"/>
        </w:numPr>
        <w:spacing w:before="240" w:after="240" w:line="276" w:lineRule="auto"/>
        <w:ind w:left="1066" w:hanging="709"/>
        <w:jc w:val="both"/>
        <w:rPr>
          <w:rFonts w:ascii="Segoe UI" w:hAnsi="Segoe UI" w:cs="Segoe UI"/>
          <w:sz w:val="22"/>
        </w:rPr>
      </w:pPr>
      <w:r w:rsidRPr="00ED7E65">
        <w:rPr>
          <w:rFonts w:ascii="Segoe UI" w:hAnsi="Segoe UI" w:cs="Segoe UI"/>
          <w:sz w:val="22"/>
        </w:rPr>
        <w:t>Předběžná nabídka více dodavatelů v případě společné účasti dodavatelů musí dále splňovat následující požadavky:</w:t>
      </w:r>
    </w:p>
    <w:p w14:paraId="7CA5A7AE" w14:textId="77777777" w:rsidR="008170C3" w:rsidRPr="00C728A3" w:rsidRDefault="008170C3" w:rsidP="004A2016">
      <w:pPr>
        <w:pStyle w:val="Nadpis2"/>
        <w:keepNext w:val="0"/>
        <w:numPr>
          <w:ilvl w:val="0"/>
          <w:numId w:val="15"/>
        </w:numPr>
        <w:spacing w:before="120" w:after="120" w:line="276" w:lineRule="auto"/>
        <w:ind w:left="1780" w:hanging="357"/>
        <w:jc w:val="both"/>
        <w:rPr>
          <w:rFonts w:ascii="Segoe UI" w:hAnsi="Segoe UI" w:cs="Segoe UI"/>
          <w:sz w:val="22"/>
        </w:rPr>
      </w:pPr>
      <w:r w:rsidRPr="00A51E24">
        <w:rPr>
          <w:rFonts w:ascii="Segoe UI" w:hAnsi="Segoe UI" w:cs="Segoe UI"/>
          <w:sz w:val="22"/>
        </w:rPr>
        <w:t>Jeden z dodavatelů bude určen jako vedoucí účastník odpovědný za zakázku a toto určení bude potvrzeno předložením zmocnění k zastupování všech ostatních dodavatelů.</w:t>
      </w:r>
    </w:p>
    <w:p w14:paraId="3E451E3C" w14:textId="361B903C" w:rsidR="008170C3" w:rsidRPr="008170C3" w:rsidRDefault="008170C3" w:rsidP="004A2016">
      <w:pPr>
        <w:pStyle w:val="Nadpis2"/>
        <w:keepNext w:val="0"/>
        <w:numPr>
          <w:ilvl w:val="0"/>
          <w:numId w:val="15"/>
        </w:numPr>
        <w:spacing w:before="120" w:after="120" w:line="276" w:lineRule="auto"/>
        <w:ind w:left="1780" w:hanging="357"/>
        <w:jc w:val="both"/>
        <w:rPr>
          <w:rFonts w:ascii="Segoe UI" w:hAnsi="Segoe UI" w:cs="Segoe UI"/>
          <w:sz w:val="22"/>
        </w:rPr>
      </w:pPr>
      <w:r w:rsidRPr="00A51E24">
        <w:rPr>
          <w:rFonts w:ascii="Segoe UI" w:hAnsi="Segoe UI" w:cs="Segoe UI"/>
          <w:sz w:val="22"/>
        </w:rPr>
        <w:t>Dodavatelé v předběžné nabídce doloží, jaké bude konkrétní rozdělení činností (nikoliv odpovědnosti) za plnění veřejné zakázky</w:t>
      </w:r>
      <w:r>
        <w:rPr>
          <w:rFonts w:ascii="Segoe UI" w:hAnsi="Segoe UI" w:cs="Segoe UI"/>
          <w:sz w:val="22"/>
        </w:rPr>
        <w:t xml:space="preserve">; tím není dotčena společná a nerozdílná odpovědnost dodavatelů podávajících společnou žádost o účast dle </w:t>
      </w:r>
      <w:r>
        <w:rPr>
          <w:rFonts w:ascii="Segoe UI" w:hAnsi="Segoe UI" w:cs="Segoe UI"/>
          <w:bCs/>
          <w:sz w:val="22"/>
        </w:rPr>
        <w:t>část</w:t>
      </w:r>
      <w:r w:rsidDel="00AC612F">
        <w:rPr>
          <w:rFonts w:ascii="Segoe UI" w:hAnsi="Segoe UI" w:cs="Segoe UI"/>
          <w:sz w:val="22"/>
        </w:rPr>
        <w:t xml:space="preserve"> </w:t>
      </w:r>
      <w:r>
        <w:rPr>
          <w:rFonts w:ascii="Segoe UI" w:hAnsi="Segoe UI" w:cs="Segoe UI"/>
          <w:sz w:val="22"/>
        </w:rPr>
        <w:t>0.b zadávací dokumentace (Kvalifikační dokumentace)</w:t>
      </w:r>
      <w:r w:rsidRPr="00A51E24">
        <w:rPr>
          <w:rFonts w:ascii="Segoe UI" w:hAnsi="Segoe UI" w:cs="Segoe UI"/>
          <w:sz w:val="22"/>
        </w:rPr>
        <w:t>.</w:t>
      </w:r>
    </w:p>
    <w:p w14:paraId="7A5D249C" w14:textId="789C9F12" w:rsidR="00AA164E" w:rsidRPr="00AA164E" w:rsidRDefault="008170C3" w:rsidP="00AA164E">
      <w:pPr>
        <w:pStyle w:val="Nadpis2"/>
        <w:keepNext w:val="0"/>
        <w:numPr>
          <w:ilvl w:val="1"/>
          <w:numId w:val="1"/>
        </w:numPr>
        <w:spacing w:before="240" w:after="240" w:line="276" w:lineRule="auto"/>
        <w:ind w:left="1066" w:hanging="709"/>
        <w:jc w:val="both"/>
        <w:rPr>
          <w:rFonts w:ascii="Segoe UI" w:hAnsi="Segoe UI" w:cs="Segoe UI"/>
          <w:sz w:val="22"/>
        </w:rPr>
      </w:pPr>
      <w:r>
        <w:rPr>
          <w:rFonts w:ascii="Segoe UI" w:hAnsi="Segoe UI" w:cs="Segoe UI"/>
          <w:sz w:val="22"/>
        </w:rPr>
        <w:t>Součástí předběžných nabídek musí být i seznam poddodavatelů</w:t>
      </w:r>
      <w:r w:rsidR="00CB2A1E">
        <w:rPr>
          <w:rFonts w:ascii="Segoe UI" w:hAnsi="Segoe UI" w:cs="Segoe UI"/>
          <w:sz w:val="22"/>
        </w:rPr>
        <w:t xml:space="preserve"> (</w:t>
      </w:r>
      <w:r w:rsidR="00AA164E">
        <w:rPr>
          <w:rFonts w:ascii="Segoe UI" w:hAnsi="Segoe UI" w:cs="Segoe UI"/>
          <w:sz w:val="22"/>
        </w:rPr>
        <w:t>jako</w:t>
      </w:r>
      <w:r w:rsidR="00CB2A1E">
        <w:rPr>
          <w:rFonts w:ascii="Segoe UI" w:hAnsi="Segoe UI" w:cs="Segoe UI"/>
          <w:sz w:val="22"/>
        </w:rPr>
        <w:t xml:space="preserve"> část III příloha F1</w:t>
      </w:r>
      <w:r w:rsidR="00AA164E">
        <w:rPr>
          <w:rFonts w:ascii="Segoe UI" w:hAnsi="Segoe UI" w:cs="Segoe UI"/>
          <w:sz w:val="22"/>
        </w:rPr>
        <w:t xml:space="preserve"> </w:t>
      </w:r>
      <w:r w:rsidR="00AA164E">
        <w:rPr>
          <w:rFonts w:ascii="Segoe UI" w:hAnsi="Segoe UI" w:cs="Segoe UI"/>
          <w:i/>
          <w:iCs/>
          <w:sz w:val="22"/>
        </w:rPr>
        <w:t>Poddodavatelé</w:t>
      </w:r>
      <w:r w:rsidR="00CB2A1E">
        <w:rPr>
          <w:rFonts w:ascii="Segoe UI" w:hAnsi="Segoe UI" w:cs="Segoe UI"/>
          <w:sz w:val="22"/>
        </w:rPr>
        <w:t>)</w:t>
      </w:r>
      <w:r>
        <w:rPr>
          <w:rFonts w:ascii="Segoe UI" w:hAnsi="Segoe UI" w:cs="Segoe UI"/>
          <w:sz w:val="22"/>
        </w:rPr>
        <w:t xml:space="preserve">, </w:t>
      </w:r>
      <w:r w:rsidR="002A1AC1">
        <w:rPr>
          <w:rFonts w:ascii="Segoe UI" w:hAnsi="Segoe UI" w:cs="Segoe UI"/>
          <w:sz w:val="22"/>
        </w:rPr>
        <w:t>a to včetně poddodavatelů, kterými účastník případně prokázal splnění podmínek kvalifikace.</w:t>
      </w:r>
    </w:p>
    <w:p w14:paraId="01F57841" w14:textId="17FD7992" w:rsidR="00AA164E" w:rsidRPr="000A0826" w:rsidRDefault="00AA164E" w:rsidP="008170C3">
      <w:pPr>
        <w:pStyle w:val="Nadpis2"/>
        <w:keepNext w:val="0"/>
        <w:numPr>
          <w:ilvl w:val="1"/>
          <w:numId w:val="1"/>
        </w:numPr>
        <w:spacing w:before="240" w:after="240" w:line="276" w:lineRule="auto"/>
        <w:ind w:left="1066" w:hanging="709"/>
        <w:jc w:val="both"/>
        <w:rPr>
          <w:rFonts w:ascii="Segoe UI" w:hAnsi="Segoe UI" w:cs="Segoe UI"/>
          <w:sz w:val="22"/>
        </w:rPr>
      </w:pPr>
      <w:bookmarkStart w:id="74" w:name="_Hlk164413373"/>
      <w:r w:rsidRPr="00AA164E">
        <w:rPr>
          <w:rFonts w:ascii="Segoe UI" w:hAnsi="Segoe UI" w:cs="Segoe UI"/>
          <w:sz w:val="22"/>
        </w:rPr>
        <w:t xml:space="preserve">Součástí předběžných nabídek musí být rovněž seznam členů realizačního týmu, kterými účastník </w:t>
      </w:r>
      <w:r w:rsidRPr="000A0826">
        <w:rPr>
          <w:rFonts w:ascii="Segoe UI" w:hAnsi="Segoe UI" w:cs="Segoe UI"/>
          <w:sz w:val="22"/>
        </w:rPr>
        <w:t>prokázal splnění podmínek kvalifikace.</w:t>
      </w:r>
      <w:bookmarkEnd w:id="74"/>
    </w:p>
    <w:p w14:paraId="782D2C88" w14:textId="46B88BB5" w:rsidR="00FA5FC4" w:rsidRPr="00FA5FC4" w:rsidRDefault="007E0B84" w:rsidP="00FA5FC4">
      <w:pPr>
        <w:pStyle w:val="Nadpis2"/>
        <w:keepNext w:val="0"/>
        <w:numPr>
          <w:ilvl w:val="1"/>
          <w:numId w:val="1"/>
        </w:numPr>
        <w:spacing w:before="240" w:after="240" w:line="276" w:lineRule="auto"/>
        <w:ind w:left="1066" w:hanging="709"/>
        <w:jc w:val="both"/>
        <w:rPr>
          <w:rFonts w:ascii="Segoe UI" w:hAnsi="Segoe UI" w:cs="Segoe UI"/>
          <w:sz w:val="22"/>
          <w:szCs w:val="20"/>
        </w:rPr>
      </w:pPr>
      <w:r w:rsidRPr="008170C3">
        <w:rPr>
          <w:rFonts w:ascii="Segoe UI" w:hAnsi="Segoe UI" w:cs="Segoe UI"/>
          <w:sz w:val="22"/>
          <w:szCs w:val="20"/>
        </w:rPr>
        <w:t xml:space="preserve">Další podmínky </w:t>
      </w:r>
      <w:r w:rsidR="00E43F5F" w:rsidRPr="008170C3">
        <w:rPr>
          <w:rFonts w:ascii="Segoe UI" w:hAnsi="Segoe UI" w:cs="Segoe UI"/>
          <w:sz w:val="22"/>
          <w:szCs w:val="20"/>
        </w:rPr>
        <w:t xml:space="preserve">včetně vyžadované struktury dokumentů </w:t>
      </w:r>
      <w:r w:rsidRPr="008170C3">
        <w:rPr>
          <w:rFonts w:ascii="Segoe UI" w:hAnsi="Segoe UI" w:cs="Segoe UI"/>
          <w:sz w:val="22"/>
          <w:szCs w:val="20"/>
        </w:rPr>
        <w:t>pro předběžnou nabídku</w:t>
      </w:r>
      <w:r w:rsidR="00A85B64" w:rsidRPr="008170C3">
        <w:rPr>
          <w:rFonts w:ascii="Segoe UI" w:hAnsi="Segoe UI" w:cs="Segoe UI"/>
          <w:sz w:val="22"/>
          <w:szCs w:val="20"/>
        </w:rPr>
        <w:t xml:space="preserve"> </w:t>
      </w:r>
      <w:r w:rsidRPr="008170C3">
        <w:rPr>
          <w:rFonts w:ascii="Segoe UI" w:hAnsi="Segoe UI" w:cs="Segoe UI"/>
          <w:sz w:val="22"/>
          <w:szCs w:val="20"/>
        </w:rPr>
        <w:t xml:space="preserve">budou stanoveny ve výzvě k podání předběžných nabídek </w:t>
      </w:r>
      <w:r w:rsidRPr="008170C3">
        <w:rPr>
          <w:rFonts w:ascii="Segoe UI" w:hAnsi="Segoe UI" w:cs="Segoe UI"/>
          <w:color w:val="000000"/>
          <w:sz w:val="22"/>
          <w:szCs w:val="20"/>
        </w:rPr>
        <w:t>dle § 61 odst. 5 ZZVZ</w:t>
      </w:r>
      <w:r w:rsidRPr="008170C3">
        <w:rPr>
          <w:rFonts w:ascii="Segoe UI" w:hAnsi="Segoe UI" w:cs="Segoe UI"/>
          <w:sz w:val="22"/>
          <w:szCs w:val="20"/>
        </w:rPr>
        <w:t>.</w:t>
      </w:r>
    </w:p>
    <w:p w14:paraId="6FBB682A" w14:textId="77777777" w:rsidR="00FA5FC4" w:rsidRPr="00FA5FC4" w:rsidRDefault="00FA5FC4" w:rsidP="00FA5FC4"/>
    <w:p w14:paraId="2263104D" w14:textId="77777777" w:rsidR="00142A03" w:rsidRPr="007E0B84" w:rsidRDefault="00142A03" w:rsidP="009A2F8E">
      <w:pPr>
        <w:pStyle w:val="Nadpis1"/>
        <w:widowControl w:val="0"/>
        <w:numPr>
          <w:ilvl w:val="0"/>
          <w:numId w:val="1"/>
        </w:numPr>
        <w:spacing w:after="200" w:line="276" w:lineRule="auto"/>
        <w:ind w:left="357" w:hanging="357"/>
        <w:jc w:val="left"/>
        <w:rPr>
          <w:rFonts w:ascii="Segoe UI" w:hAnsi="Segoe UI" w:cs="Segoe UI"/>
          <w:b/>
          <w:sz w:val="22"/>
          <w:u w:val="single"/>
        </w:rPr>
      </w:pPr>
      <w:bookmarkStart w:id="75" w:name="_Toc192683939"/>
      <w:r w:rsidRPr="007E0B84">
        <w:rPr>
          <w:rFonts w:ascii="Segoe UI" w:hAnsi="Segoe UI" w:cs="Segoe UI"/>
          <w:b/>
          <w:sz w:val="22"/>
          <w:u w:val="single"/>
        </w:rPr>
        <w:lastRenderedPageBreak/>
        <w:t>LHŮTA PRO PODÁNÍ PŘEDBĚŽNÝCH NABÍDEK</w:t>
      </w:r>
      <w:bookmarkEnd w:id="75"/>
    </w:p>
    <w:p w14:paraId="21C7EF1A" w14:textId="5AD255B9" w:rsidR="00AD3C1F" w:rsidRDefault="00DA48EF" w:rsidP="00C9750F">
      <w:pPr>
        <w:spacing w:before="240" w:after="240" w:line="276" w:lineRule="auto"/>
        <w:ind w:left="357"/>
        <w:jc w:val="both"/>
        <w:rPr>
          <w:rFonts w:ascii="Segoe UI" w:hAnsi="Segoe UI" w:cs="Segoe UI"/>
          <w:color w:val="000000"/>
        </w:rPr>
      </w:pPr>
      <w:r w:rsidRPr="00DA48EF">
        <w:rPr>
          <w:rFonts w:ascii="Segoe UI" w:hAnsi="Segoe UI" w:cs="Segoe UI"/>
          <w:color w:val="000000"/>
        </w:rPr>
        <w:t>Lhůta pro podání předběžných nabídek bude stanovena ve výzvě k podání předběžných nabídek dle § 61 odst. 5 ZZVZ.</w:t>
      </w:r>
    </w:p>
    <w:p w14:paraId="651F2F05" w14:textId="0487C58D" w:rsidR="00A85B64" w:rsidRDefault="00AD3C1F" w:rsidP="00C9750F">
      <w:pPr>
        <w:spacing w:before="240" w:after="240" w:line="276" w:lineRule="auto"/>
        <w:ind w:left="357"/>
        <w:jc w:val="both"/>
        <w:rPr>
          <w:rFonts w:ascii="Segoe UI" w:hAnsi="Segoe UI" w:cs="Segoe UI"/>
          <w:color w:val="000000"/>
        </w:rPr>
      </w:pPr>
      <w:r>
        <w:rPr>
          <w:rFonts w:ascii="Segoe UI" w:hAnsi="Segoe UI" w:cs="Segoe UI"/>
          <w:color w:val="000000"/>
        </w:rPr>
        <w:t xml:space="preserve">Předběžná nabídka musí být podána nejpozději do konce lhůty stanovené ve výzvě k podání předběžných nabídek dle § 61 odst. 5 ZZVZ. Za včasné doručení předběžné nabídky nese odpovědnost účastník zadávacího řízení. </w:t>
      </w:r>
    </w:p>
    <w:p w14:paraId="785BB8DE" w14:textId="77777777" w:rsidR="00A85B64" w:rsidRPr="008205DA" w:rsidRDefault="00A85B64" w:rsidP="00A85B64">
      <w:pPr>
        <w:pStyle w:val="Nadpis1"/>
        <w:numPr>
          <w:ilvl w:val="0"/>
          <w:numId w:val="1"/>
        </w:numPr>
        <w:spacing w:after="120" w:line="281" w:lineRule="auto"/>
        <w:ind w:left="357" w:hanging="357"/>
        <w:jc w:val="left"/>
        <w:rPr>
          <w:rFonts w:ascii="Segoe UI" w:hAnsi="Segoe UI" w:cs="Segoe UI"/>
          <w:b/>
          <w:sz w:val="22"/>
          <w:u w:val="single"/>
        </w:rPr>
      </w:pPr>
      <w:bookmarkStart w:id="76" w:name="_Ref51602128"/>
      <w:bookmarkStart w:id="77" w:name="_Toc192683940"/>
      <w:r>
        <w:rPr>
          <w:rFonts w:ascii="Segoe UI" w:hAnsi="Segoe UI" w:cs="Segoe UI"/>
          <w:b/>
          <w:sz w:val="22"/>
          <w:u w:val="single"/>
        </w:rPr>
        <w:t>JEDNÁNÍ O PŘEDBĚŽNÝCH NABÍDKÁCH</w:t>
      </w:r>
      <w:bookmarkEnd w:id="76"/>
      <w:bookmarkEnd w:id="77"/>
    </w:p>
    <w:p w14:paraId="71D0059F" w14:textId="158E80F0" w:rsidR="00A85B64" w:rsidRPr="00164E41" w:rsidRDefault="005E607F" w:rsidP="00C9750F">
      <w:pPr>
        <w:pStyle w:val="Nadpis2"/>
        <w:keepNext w:val="0"/>
        <w:numPr>
          <w:ilvl w:val="1"/>
          <w:numId w:val="1"/>
        </w:numPr>
        <w:spacing w:before="240" w:after="240" w:line="276" w:lineRule="auto"/>
        <w:ind w:left="1066" w:hanging="709"/>
        <w:jc w:val="both"/>
        <w:rPr>
          <w:rFonts w:ascii="Segoe UI" w:hAnsi="Segoe UI" w:cs="Segoe UI"/>
          <w:sz w:val="22"/>
        </w:rPr>
      </w:pPr>
      <w:bookmarkStart w:id="78" w:name="_Ref51605111"/>
      <w:r>
        <w:rPr>
          <w:rFonts w:ascii="Segoe UI" w:hAnsi="Segoe UI" w:cs="Segoe UI"/>
          <w:sz w:val="22"/>
        </w:rPr>
        <w:t>Z</w:t>
      </w:r>
      <w:r w:rsidR="006511B3">
        <w:rPr>
          <w:rFonts w:ascii="Segoe UI" w:hAnsi="Segoe UI" w:cs="Segoe UI"/>
          <w:sz w:val="22"/>
        </w:rPr>
        <w:t xml:space="preserve">adavatel bude o předběžných nabídkách jednat </w:t>
      </w:r>
      <w:r w:rsidR="00A85B64" w:rsidRPr="003176FC">
        <w:rPr>
          <w:rFonts w:ascii="Segoe UI" w:hAnsi="Segoe UI" w:cs="Segoe UI"/>
          <w:sz w:val="22"/>
        </w:rPr>
        <w:t xml:space="preserve">s účastníky zadávacího řízení s cílem zlepšit předběžné nabídky ve prospěch zadavatele. </w:t>
      </w:r>
      <w:r w:rsidR="00A85B64" w:rsidRPr="00164E41">
        <w:rPr>
          <w:rFonts w:ascii="Segoe UI" w:hAnsi="Segoe UI" w:cs="Segoe UI"/>
          <w:sz w:val="22"/>
        </w:rPr>
        <w:t>Předmětem jednání mohou být jakékoliv podmínky plnění obsažené v předběžné nabídce</w:t>
      </w:r>
      <w:r>
        <w:rPr>
          <w:rFonts w:ascii="Segoe UI" w:hAnsi="Segoe UI" w:cs="Segoe UI"/>
          <w:sz w:val="22"/>
        </w:rPr>
        <w:t xml:space="preserve">. </w:t>
      </w:r>
      <w:r w:rsidR="00A85B64" w:rsidRPr="00164E41">
        <w:rPr>
          <w:rFonts w:ascii="Segoe UI" w:hAnsi="Segoe UI" w:cs="Segoe UI"/>
          <w:sz w:val="22"/>
        </w:rPr>
        <w:t>Zadavatel může také jednat o zadávacích podmínkách veřejné zakázky.</w:t>
      </w:r>
      <w:r w:rsidR="00E57981">
        <w:rPr>
          <w:rFonts w:ascii="Segoe UI" w:hAnsi="Segoe UI" w:cs="Segoe UI"/>
          <w:sz w:val="22"/>
        </w:rPr>
        <w:t xml:space="preserve"> </w:t>
      </w:r>
      <w:r w:rsidR="00417C49">
        <w:rPr>
          <w:rFonts w:ascii="Segoe UI" w:hAnsi="Segoe UI" w:cs="Segoe UI"/>
          <w:sz w:val="22"/>
        </w:rPr>
        <w:t>Nebude-li dohodnuto jinak</w:t>
      </w:r>
      <w:r w:rsidR="00AE0910">
        <w:rPr>
          <w:rFonts w:ascii="Segoe UI" w:hAnsi="Segoe UI" w:cs="Segoe UI"/>
          <w:sz w:val="22"/>
        </w:rPr>
        <w:t xml:space="preserve"> či nerozhodne-li zadavatel s přihlédnutím ke všem okolnostem jinak</w:t>
      </w:r>
      <w:r w:rsidR="00417C49">
        <w:rPr>
          <w:rFonts w:ascii="Segoe UI" w:hAnsi="Segoe UI" w:cs="Segoe UI"/>
          <w:sz w:val="22"/>
        </w:rPr>
        <w:t>, s</w:t>
      </w:r>
      <w:r w:rsidR="00E57981">
        <w:rPr>
          <w:rFonts w:ascii="Segoe UI" w:hAnsi="Segoe UI" w:cs="Segoe UI"/>
          <w:sz w:val="22"/>
        </w:rPr>
        <w:t> účastníky bude jednáno v pořadí dle času podání předběžných nabídek, a to od účastníka, který podal předběžnou nabídku nejdříve, po účastníka, který podal předběžnou nabídku nejpozději. V případě shodného času podání předběžné nabídky rozhodne o pořadí jednání těchto účastníků los.</w:t>
      </w:r>
      <w:bookmarkEnd w:id="78"/>
      <w:r w:rsidR="00E57981">
        <w:rPr>
          <w:rFonts w:ascii="Segoe UI" w:hAnsi="Segoe UI" w:cs="Segoe UI"/>
          <w:sz w:val="22"/>
        </w:rPr>
        <w:t xml:space="preserve"> </w:t>
      </w:r>
    </w:p>
    <w:p w14:paraId="54749108" w14:textId="1D22E5E1" w:rsidR="000375A4" w:rsidRPr="00A30DA2" w:rsidRDefault="000375A4" w:rsidP="00C9750F">
      <w:pPr>
        <w:pStyle w:val="Nadpis2"/>
        <w:keepNext w:val="0"/>
        <w:numPr>
          <w:ilvl w:val="1"/>
          <w:numId w:val="1"/>
        </w:numPr>
        <w:spacing w:before="240" w:after="240" w:line="276" w:lineRule="auto"/>
        <w:ind w:left="1066" w:hanging="709"/>
        <w:jc w:val="both"/>
        <w:rPr>
          <w:rFonts w:ascii="Segoe UI" w:hAnsi="Segoe UI" w:cs="Segoe UI"/>
          <w:sz w:val="22"/>
        </w:rPr>
      </w:pPr>
      <w:r w:rsidRPr="00A30DA2">
        <w:rPr>
          <w:rFonts w:ascii="Segoe UI" w:hAnsi="Segoe UI" w:cs="Segoe UI"/>
          <w:sz w:val="22"/>
        </w:rPr>
        <w:t>Zadavatel vede s účastníky zadávacího řízení jednání v českém nebo slovenském jazyce</w:t>
      </w:r>
      <w:r w:rsidR="00632094" w:rsidRPr="00A30DA2">
        <w:rPr>
          <w:rFonts w:ascii="Segoe UI" w:hAnsi="Segoe UI" w:cs="Segoe UI"/>
          <w:sz w:val="22"/>
        </w:rPr>
        <w:t>. Zadavatel si</w:t>
      </w:r>
      <w:r w:rsidRPr="00A30DA2">
        <w:rPr>
          <w:rFonts w:ascii="Segoe UI" w:hAnsi="Segoe UI" w:cs="Segoe UI"/>
          <w:sz w:val="22"/>
        </w:rPr>
        <w:t xml:space="preserve"> </w:t>
      </w:r>
      <w:r w:rsidR="00C2000C" w:rsidRPr="00A30DA2">
        <w:rPr>
          <w:rFonts w:ascii="Segoe UI" w:hAnsi="Segoe UI" w:cs="Segoe UI"/>
          <w:sz w:val="22"/>
        </w:rPr>
        <w:t>však</w:t>
      </w:r>
      <w:r w:rsidRPr="00A30DA2">
        <w:rPr>
          <w:rFonts w:ascii="Segoe UI" w:hAnsi="Segoe UI" w:cs="Segoe UI"/>
          <w:sz w:val="22"/>
        </w:rPr>
        <w:t xml:space="preserve"> vyhrazuje právo </w:t>
      </w:r>
      <w:r w:rsidR="00C2000C" w:rsidRPr="00A30DA2">
        <w:rPr>
          <w:rFonts w:ascii="Segoe UI" w:hAnsi="Segoe UI" w:cs="Segoe UI"/>
          <w:sz w:val="22"/>
        </w:rPr>
        <w:t>vést</w:t>
      </w:r>
      <w:r w:rsidRPr="00A30DA2">
        <w:rPr>
          <w:rFonts w:ascii="Segoe UI" w:hAnsi="Segoe UI" w:cs="Segoe UI"/>
          <w:sz w:val="22"/>
        </w:rPr>
        <w:t xml:space="preserve"> jednání s účastníky zadávacího řízení v anglickém jazyce. O </w:t>
      </w:r>
      <w:r w:rsidR="00632094" w:rsidRPr="00A30DA2">
        <w:rPr>
          <w:rFonts w:ascii="Segoe UI" w:hAnsi="Segoe UI" w:cs="Segoe UI"/>
          <w:sz w:val="22"/>
        </w:rPr>
        <w:t>t</w:t>
      </w:r>
      <w:r w:rsidRPr="00A30DA2">
        <w:rPr>
          <w:rFonts w:ascii="Segoe UI" w:hAnsi="Segoe UI" w:cs="Segoe UI"/>
          <w:sz w:val="22"/>
        </w:rPr>
        <w:t>éto skutečnosti zadavatel uvědomí účastníky zadávacího řízení v dostatečném předstihu před každ</w:t>
      </w:r>
      <w:r w:rsidR="00C2000C" w:rsidRPr="00A30DA2">
        <w:rPr>
          <w:rFonts w:ascii="Segoe UI" w:hAnsi="Segoe UI" w:cs="Segoe UI"/>
          <w:sz w:val="22"/>
        </w:rPr>
        <w:t>ý</w:t>
      </w:r>
      <w:r w:rsidRPr="00A30DA2">
        <w:rPr>
          <w:rFonts w:ascii="Segoe UI" w:hAnsi="Segoe UI" w:cs="Segoe UI"/>
          <w:sz w:val="22"/>
        </w:rPr>
        <w:t>m konkrétním jednání</w:t>
      </w:r>
      <w:r w:rsidR="00C2000C" w:rsidRPr="00A30DA2">
        <w:rPr>
          <w:rFonts w:ascii="Segoe UI" w:hAnsi="Segoe UI" w:cs="Segoe UI"/>
          <w:sz w:val="22"/>
        </w:rPr>
        <w:t>m</w:t>
      </w:r>
      <w:r w:rsidRPr="00A30DA2">
        <w:rPr>
          <w:rFonts w:ascii="Segoe UI" w:hAnsi="Segoe UI" w:cs="Segoe UI"/>
          <w:sz w:val="22"/>
        </w:rPr>
        <w:t xml:space="preserve"> (nejpozději v pozvánce na jednání)</w:t>
      </w:r>
      <w:r w:rsidR="00331547">
        <w:rPr>
          <w:rFonts w:ascii="Segoe UI" w:hAnsi="Segoe UI" w:cs="Segoe UI"/>
          <w:sz w:val="22"/>
        </w:rPr>
        <w:t>; v takovém případě si musí účastník zajistit na své náklady tlumočníka, pokud nebude schopen v anglickém jazyce na úrovni, kterou vyžaduje jednání o předmětu veřejné zakázky a souvisejících podmínkách</w:t>
      </w:r>
      <w:r w:rsidR="008B2534">
        <w:rPr>
          <w:rFonts w:ascii="Segoe UI" w:hAnsi="Segoe UI" w:cs="Segoe UI"/>
          <w:sz w:val="22"/>
        </w:rPr>
        <w:t>,</w:t>
      </w:r>
      <w:r w:rsidR="00331547">
        <w:rPr>
          <w:rFonts w:ascii="Segoe UI" w:hAnsi="Segoe UI" w:cs="Segoe UI"/>
          <w:sz w:val="22"/>
        </w:rPr>
        <w:t xml:space="preserve"> komunikovat</w:t>
      </w:r>
      <w:r w:rsidRPr="00A30DA2">
        <w:rPr>
          <w:rFonts w:ascii="Segoe UI" w:hAnsi="Segoe UI" w:cs="Segoe UI"/>
          <w:sz w:val="22"/>
        </w:rPr>
        <w:t>.</w:t>
      </w:r>
      <w:r w:rsidR="00795E0D">
        <w:rPr>
          <w:rFonts w:ascii="Segoe UI" w:hAnsi="Segoe UI" w:cs="Segoe UI"/>
          <w:sz w:val="22"/>
        </w:rPr>
        <w:t xml:space="preserve"> </w:t>
      </w:r>
      <w:r w:rsidR="00795E0D" w:rsidRPr="00632094">
        <w:rPr>
          <w:rFonts w:ascii="Segoe UI" w:hAnsi="Segoe UI" w:cs="Segoe UI"/>
          <w:sz w:val="22"/>
        </w:rPr>
        <w:t>Zadavatel je oprávněn v průběhu jedn</w:t>
      </w:r>
      <w:r w:rsidR="00795E0D" w:rsidRPr="0050490D">
        <w:rPr>
          <w:rFonts w:ascii="Segoe UI" w:hAnsi="Segoe UI" w:cs="Segoe UI"/>
          <w:sz w:val="22"/>
        </w:rPr>
        <w:t>ání změnit</w:t>
      </w:r>
      <w:r w:rsidR="00795E0D" w:rsidRPr="00E65334">
        <w:rPr>
          <w:rFonts w:ascii="Segoe UI" w:hAnsi="Segoe UI" w:cs="Segoe UI"/>
          <w:sz w:val="22"/>
        </w:rPr>
        <w:t xml:space="preserve"> nebo doplnit zadávací podmínky,</w:t>
      </w:r>
      <w:r w:rsidR="00795E0D">
        <w:rPr>
          <w:rFonts w:ascii="Segoe UI" w:hAnsi="Segoe UI" w:cs="Segoe UI"/>
          <w:sz w:val="22"/>
        </w:rPr>
        <w:t xml:space="preserve"> </w:t>
      </w:r>
      <w:r w:rsidR="00795E0D" w:rsidRPr="00E65334">
        <w:rPr>
          <w:rFonts w:ascii="Segoe UI" w:hAnsi="Segoe UI" w:cs="Segoe UI"/>
          <w:sz w:val="22"/>
        </w:rPr>
        <w:t xml:space="preserve">vyjma minimálních technických podmínek podle </w:t>
      </w:r>
      <w:r w:rsidR="00795E0D">
        <w:rPr>
          <w:rFonts w:ascii="Segoe UI" w:hAnsi="Segoe UI" w:cs="Segoe UI"/>
          <w:sz w:val="22"/>
        </w:rPr>
        <w:t xml:space="preserve">odst. </w:t>
      </w:r>
      <w:r w:rsidR="00795E0D" w:rsidRPr="00377369">
        <w:rPr>
          <w:rFonts w:ascii="Segoe UI" w:hAnsi="Segoe UI" w:cs="Segoe UI"/>
          <w:sz w:val="22"/>
        </w:rPr>
        <w:fldChar w:fldCharType="begin"/>
      </w:r>
      <w:r w:rsidR="00795E0D">
        <w:rPr>
          <w:rFonts w:ascii="Segoe UI" w:hAnsi="Segoe UI" w:cs="Segoe UI"/>
          <w:sz w:val="22"/>
        </w:rPr>
        <w:instrText xml:space="preserve"> REF _Ref31722644 \r \h </w:instrText>
      </w:r>
      <w:r w:rsidR="00795E0D">
        <w:rPr>
          <w:rFonts w:ascii="Segoe UI" w:hAnsi="Segoe UI" w:cs="Segoe UI"/>
        </w:rPr>
        <w:instrText xml:space="preserve"> \* MERGEFORMAT </w:instrText>
      </w:r>
      <w:r w:rsidR="00795E0D" w:rsidRPr="00377369">
        <w:rPr>
          <w:rFonts w:ascii="Segoe UI" w:hAnsi="Segoe UI" w:cs="Segoe UI"/>
          <w:sz w:val="22"/>
        </w:rPr>
      </w:r>
      <w:r w:rsidR="00795E0D" w:rsidRPr="00377369">
        <w:rPr>
          <w:rFonts w:ascii="Segoe UI" w:hAnsi="Segoe UI" w:cs="Segoe UI"/>
          <w:sz w:val="22"/>
        </w:rPr>
        <w:fldChar w:fldCharType="separate"/>
      </w:r>
      <w:r w:rsidR="002132DA">
        <w:rPr>
          <w:rFonts w:ascii="Segoe UI" w:hAnsi="Segoe UI" w:cs="Segoe UI"/>
          <w:sz w:val="22"/>
        </w:rPr>
        <w:t>3.3</w:t>
      </w:r>
      <w:r w:rsidR="00795E0D" w:rsidRPr="00377369">
        <w:rPr>
          <w:rFonts w:ascii="Segoe UI" w:hAnsi="Segoe UI" w:cs="Segoe UI"/>
          <w:sz w:val="22"/>
        </w:rPr>
        <w:fldChar w:fldCharType="end"/>
      </w:r>
      <w:r w:rsidR="00795E0D">
        <w:rPr>
          <w:rFonts w:ascii="Segoe UI" w:hAnsi="Segoe UI" w:cs="Segoe UI"/>
          <w:sz w:val="22"/>
        </w:rPr>
        <w:t xml:space="preserve"> </w:t>
      </w:r>
      <w:r w:rsidR="00795E0D" w:rsidRPr="00E65334">
        <w:rPr>
          <w:rFonts w:ascii="Segoe UI" w:hAnsi="Segoe UI" w:cs="Segoe UI"/>
          <w:sz w:val="22"/>
        </w:rPr>
        <w:t>zadávací dokumentace</w:t>
      </w:r>
      <w:r w:rsidR="00795E0D">
        <w:rPr>
          <w:rFonts w:ascii="Segoe UI" w:hAnsi="Segoe UI" w:cs="Segoe UI"/>
          <w:sz w:val="22"/>
        </w:rPr>
        <w:t xml:space="preserve"> a </w:t>
      </w:r>
      <w:r w:rsidR="00795E0D" w:rsidRPr="000F0A87">
        <w:rPr>
          <w:rFonts w:ascii="Segoe UI" w:hAnsi="Segoe UI" w:cs="Segoe UI"/>
          <w:sz w:val="22"/>
        </w:rPr>
        <w:t>vyjma pravidel pro hodnocení nabídek podle § 115</w:t>
      </w:r>
      <w:r w:rsidR="00795E0D">
        <w:rPr>
          <w:rFonts w:ascii="Segoe UI" w:hAnsi="Segoe UI" w:cs="Segoe UI"/>
          <w:sz w:val="22"/>
        </w:rPr>
        <w:t xml:space="preserve"> ZZVZ</w:t>
      </w:r>
      <w:r w:rsidR="00795E0D" w:rsidRPr="00E65334">
        <w:rPr>
          <w:rFonts w:ascii="Segoe UI" w:hAnsi="Segoe UI" w:cs="Segoe UI"/>
          <w:sz w:val="22"/>
        </w:rPr>
        <w:t>. O</w:t>
      </w:r>
      <w:r w:rsidR="00795E0D">
        <w:rPr>
          <w:rFonts w:ascii="Segoe UI" w:hAnsi="Segoe UI" w:cs="Segoe UI"/>
          <w:sz w:val="22"/>
        </w:rPr>
        <w:t xml:space="preserve"> </w:t>
      </w:r>
      <w:r w:rsidR="00795E0D" w:rsidRPr="00E65334">
        <w:rPr>
          <w:rFonts w:ascii="Segoe UI" w:hAnsi="Segoe UI" w:cs="Segoe UI"/>
          <w:sz w:val="22"/>
        </w:rPr>
        <w:t>takové změně nebo doplnění zadávacích podmínek bude zadavatel účastníky</w:t>
      </w:r>
      <w:r w:rsidR="00795E0D">
        <w:rPr>
          <w:rFonts w:ascii="Segoe UI" w:hAnsi="Segoe UI" w:cs="Segoe UI"/>
          <w:sz w:val="22"/>
        </w:rPr>
        <w:t xml:space="preserve"> </w:t>
      </w:r>
      <w:r w:rsidR="00795E0D" w:rsidRPr="00E65334">
        <w:rPr>
          <w:rFonts w:ascii="Segoe UI" w:hAnsi="Segoe UI" w:cs="Segoe UI"/>
          <w:sz w:val="22"/>
        </w:rPr>
        <w:t>zadávacího řízení písemně informovat (v rámci jednání formou protokolu anebo jiným</w:t>
      </w:r>
      <w:r w:rsidR="00795E0D">
        <w:rPr>
          <w:rFonts w:ascii="Segoe UI" w:hAnsi="Segoe UI" w:cs="Segoe UI"/>
          <w:sz w:val="22"/>
        </w:rPr>
        <w:t xml:space="preserve"> </w:t>
      </w:r>
      <w:r w:rsidR="00795E0D" w:rsidRPr="00E65334">
        <w:rPr>
          <w:rFonts w:ascii="Segoe UI" w:hAnsi="Segoe UI" w:cs="Segoe UI"/>
          <w:sz w:val="22"/>
        </w:rPr>
        <w:t>vhodným způsobem) a účastníkům poskytne přiměřenou dobu pro úprav</w:t>
      </w:r>
      <w:r w:rsidR="00795E0D">
        <w:rPr>
          <w:rFonts w:ascii="Segoe UI" w:hAnsi="Segoe UI" w:cs="Segoe UI"/>
          <w:sz w:val="22"/>
        </w:rPr>
        <w:t xml:space="preserve">u </w:t>
      </w:r>
      <w:r w:rsidR="00795E0D" w:rsidRPr="00E65334">
        <w:rPr>
          <w:rFonts w:ascii="Segoe UI" w:hAnsi="Segoe UI" w:cs="Segoe UI"/>
          <w:sz w:val="22"/>
        </w:rPr>
        <w:t>předběžných nabídek. Pokud zadavatel nebude požadovat podání upravené předběžné nabídky</w:t>
      </w:r>
      <w:r w:rsidR="00795E0D">
        <w:rPr>
          <w:rFonts w:ascii="Segoe UI" w:hAnsi="Segoe UI" w:cs="Segoe UI"/>
          <w:sz w:val="22"/>
        </w:rPr>
        <w:t xml:space="preserve"> </w:t>
      </w:r>
      <w:r w:rsidR="00795E0D" w:rsidRPr="00E65334">
        <w:rPr>
          <w:rFonts w:ascii="Segoe UI" w:hAnsi="Segoe UI" w:cs="Segoe UI"/>
          <w:sz w:val="22"/>
        </w:rPr>
        <w:t>změněné či doplněné zadávací podmínky musí účastník zohlednit ve své nabídce</w:t>
      </w:r>
      <w:r w:rsidR="00795E0D">
        <w:rPr>
          <w:rFonts w:ascii="Segoe UI" w:hAnsi="Segoe UI" w:cs="Segoe UI"/>
          <w:sz w:val="22"/>
        </w:rPr>
        <w:t xml:space="preserve"> </w:t>
      </w:r>
      <w:r w:rsidR="00795E0D" w:rsidRPr="00E65334">
        <w:rPr>
          <w:rFonts w:ascii="Segoe UI" w:hAnsi="Segoe UI" w:cs="Segoe UI"/>
          <w:sz w:val="22"/>
        </w:rPr>
        <w:t>podané po skončení jednání na základě výzvy k podání (finálních) nabídek.</w:t>
      </w:r>
    </w:p>
    <w:p w14:paraId="155646C4" w14:textId="546AA9CD" w:rsidR="00A85B64" w:rsidRPr="00E65334"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E65334">
        <w:rPr>
          <w:rFonts w:ascii="Segoe UI" w:hAnsi="Segoe UI" w:cs="Segoe UI"/>
          <w:sz w:val="22"/>
        </w:rPr>
        <w:t xml:space="preserve">Účastník bude na každé jednání řádně </w:t>
      </w:r>
      <w:r w:rsidRPr="009A2F8E">
        <w:rPr>
          <w:rFonts w:ascii="Segoe UI" w:hAnsi="Segoe UI" w:cs="Segoe UI"/>
          <w:sz w:val="22"/>
        </w:rPr>
        <w:t>pozván nej</w:t>
      </w:r>
      <w:r w:rsidRPr="00C371E9">
        <w:rPr>
          <w:rFonts w:ascii="Segoe UI" w:hAnsi="Segoe UI" w:cs="Segoe UI"/>
          <w:sz w:val="22"/>
        </w:rPr>
        <w:t xml:space="preserve">méně </w:t>
      </w:r>
      <w:r w:rsidRPr="00E123B7">
        <w:rPr>
          <w:rFonts w:ascii="Segoe UI" w:hAnsi="Segoe UI" w:cs="Segoe UI"/>
          <w:sz w:val="22"/>
        </w:rPr>
        <w:t xml:space="preserve">5 </w:t>
      </w:r>
      <w:r w:rsidR="00431FE5">
        <w:rPr>
          <w:rFonts w:ascii="Segoe UI" w:hAnsi="Segoe UI" w:cs="Segoe UI"/>
          <w:sz w:val="22"/>
        </w:rPr>
        <w:t xml:space="preserve">kalendářních </w:t>
      </w:r>
      <w:r w:rsidRPr="00E123B7">
        <w:rPr>
          <w:rFonts w:ascii="Segoe UI" w:hAnsi="Segoe UI" w:cs="Segoe UI"/>
          <w:sz w:val="22"/>
        </w:rPr>
        <w:t>dnů předem</w:t>
      </w:r>
      <w:r w:rsidRPr="00C371E9">
        <w:rPr>
          <w:rFonts w:ascii="Segoe UI" w:hAnsi="Segoe UI" w:cs="Segoe UI"/>
          <w:sz w:val="22"/>
        </w:rPr>
        <w:t>,</w:t>
      </w:r>
      <w:r w:rsidRPr="00E65334">
        <w:rPr>
          <w:rFonts w:ascii="Segoe UI" w:hAnsi="Segoe UI" w:cs="Segoe UI"/>
          <w:sz w:val="22"/>
        </w:rPr>
        <w:t xml:space="preserve"> nebude-li</w:t>
      </w:r>
      <w:r>
        <w:rPr>
          <w:rFonts w:ascii="Segoe UI" w:hAnsi="Segoe UI" w:cs="Segoe UI"/>
          <w:sz w:val="22"/>
        </w:rPr>
        <w:t xml:space="preserve"> </w:t>
      </w:r>
      <w:r w:rsidRPr="00E65334">
        <w:rPr>
          <w:rFonts w:ascii="Segoe UI" w:hAnsi="Segoe UI" w:cs="Segoe UI"/>
          <w:sz w:val="22"/>
        </w:rPr>
        <w:t>termín dalšího jednání dohodnut v rámci jednání. Na každé jednání bude účastník</w:t>
      </w:r>
      <w:r>
        <w:rPr>
          <w:rFonts w:ascii="Segoe UI" w:hAnsi="Segoe UI" w:cs="Segoe UI"/>
          <w:sz w:val="22"/>
        </w:rPr>
        <w:t xml:space="preserve"> </w:t>
      </w:r>
      <w:r w:rsidRPr="00E65334">
        <w:rPr>
          <w:rFonts w:ascii="Segoe UI" w:hAnsi="Segoe UI" w:cs="Segoe UI"/>
          <w:sz w:val="22"/>
        </w:rPr>
        <w:t>pozván formou výzvy (pozvánky), ve které musí být uvedeno alespoň datum a místo</w:t>
      </w:r>
      <w:r>
        <w:rPr>
          <w:rFonts w:ascii="Segoe UI" w:hAnsi="Segoe UI" w:cs="Segoe UI"/>
          <w:sz w:val="22"/>
        </w:rPr>
        <w:t xml:space="preserve"> </w:t>
      </w:r>
      <w:r w:rsidRPr="00E65334">
        <w:rPr>
          <w:rFonts w:ascii="Segoe UI" w:hAnsi="Segoe UI" w:cs="Segoe UI"/>
          <w:sz w:val="22"/>
        </w:rPr>
        <w:t>konání jednání a alespoň obecně vymezen předmět jednání. Pozvánka může obsahovat</w:t>
      </w:r>
      <w:r>
        <w:rPr>
          <w:rFonts w:ascii="Segoe UI" w:hAnsi="Segoe UI" w:cs="Segoe UI"/>
          <w:sz w:val="22"/>
        </w:rPr>
        <w:t xml:space="preserve"> </w:t>
      </w:r>
      <w:r w:rsidRPr="00E65334">
        <w:rPr>
          <w:rFonts w:ascii="Segoe UI" w:hAnsi="Segoe UI" w:cs="Segoe UI"/>
          <w:sz w:val="22"/>
        </w:rPr>
        <w:t xml:space="preserve">pozvání i na více jednání současně. Povinnost pozvání </w:t>
      </w:r>
      <w:r w:rsidRPr="00E65334">
        <w:rPr>
          <w:rFonts w:ascii="Segoe UI" w:hAnsi="Segoe UI" w:cs="Segoe UI"/>
          <w:sz w:val="22"/>
        </w:rPr>
        <w:lastRenderedPageBreak/>
        <w:t>účastníka na jednání formou</w:t>
      </w:r>
      <w:r>
        <w:rPr>
          <w:rFonts w:ascii="Segoe UI" w:hAnsi="Segoe UI" w:cs="Segoe UI"/>
          <w:sz w:val="22"/>
        </w:rPr>
        <w:t xml:space="preserve"> </w:t>
      </w:r>
      <w:r w:rsidRPr="00E65334">
        <w:rPr>
          <w:rFonts w:ascii="Segoe UI" w:hAnsi="Segoe UI" w:cs="Segoe UI"/>
          <w:sz w:val="22"/>
        </w:rPr>
        <w:t>výzvy (pozvánky) se neuplatní, vzal-li účastník termín a místo dalšího jednání na vědomí</w:t>
      </w:r>
      <w:r>
        <w:rPr>
          <w:rFonts w:ascii="Segoe UI" w:hAnsi="Segoe UI" w:cs="Segoe UI"/>
          <w:sz w:val="22"/>
        </w:rPr>
        <w:t xml:space="preserve"> </w:t>
      </w:r>
      <w:r w:rsidRPr="00E65334">
        <w:rPr>
          <w:rFonts w:ascii="Segoe UI" w:hAnsi="Segoe UI" w:cs="Segoe UI"/>
          <w:sz w:val="22"/>
        </w:rPr>
        <w:t>při předchozím jednání. Zadavatel si vyhrazuje právo změny termínu jednání. Jedno</w:t>
      </w:r>
      <w:r>
        <w:rPr>
          <w:rFonts w:ascii="Segoe UI" w:hAnsi="Segoe UI" w:cs="Segoe UI"/>
          <w:sz w:val="22"/>
        </w:rPr>
        <w:t xml:space="preserve"> </w:t>
      </w:r>
      <w:r w:rsidRPr="00E65334">
        <w:rPr>
          <w:rFonts w:ascii="Segoe UI" w:hAnsi="Segoe UI" w:cs="Segoe UI"/>
          <w:sz w:val="22"/>
        </w:rPr>
        <w:t>jednání může být zadavatelem rozděleno i do více kol</w:t>
      </w:r>
      <w:r w:rsidR="00E57981">
        <w:rPr>
          <w:rFonts w:ascii="Segoe UI" w:hAnsi="Segoe UI" w:cs="Segoe UI"/>
          <w:sz w:val="22"/>
        </w:rPr>
        <w:t xml:space="preserve"> či fází.</w:t>
      </w:r>
    </w:p>
    <w:p w14:paraId="29E58061" w14:textId="77777777" w:rsidR="00A85B64" w:rsidRPr="00E65334"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E65334">
        <w:rPr>
          <w:rFonts w:ascii="Segoe UI" w:hAnsi="Segoe UI" w:cs="Segoe UI"/>
          <w:sz w:val="22"/>
        </w:rPr>
        <w:t xml:space="preserve">Za účastníka se může jednoho jednání účastnit </w:t>
      </w:r>
      <w:r w:rsidRPr="00C371E9">
        <w:rPr>
          <w:rFonts w:ascii="Segoe UI" w:hAnsi="Segoe UI" w:cs="Segoe UI"/>
          <w:sz w:val="22"/>
        </w:rPr>
        <w:t xml:space="preserve">nejvýše </w:t>
      </w:r>
      <w:r w:rsidRPr="00E123B7">
        <w:rPr>
          <w:rFonts w:ascii="Segoe UI" w:hAnsi="Segoe UI" w:cs="Segoe UI"/>
          <w:sz w:val="22"/>
        </w:rPr>
        <w:t>pět osob</w:t>
      </w:r>
      <w:r w:rsidRPr="00C371E9">
        <w:rPr>
          <w:rFonts w:ascii="Segoe UI" w:hAnsi="Segoe UI" w:cs="Segoe UI"/>
          <w:sz w:val="22"/>
        </w:rPr>
        <w:t xml:space="preserve"> (zástupců</w:t>
      </w:r>
      <w:r w:rsidRPr="00E65334">
        <w:rPr>
          <w:rFonts w:ascii="Segoe UI" w:hAnsi="Segoe UI" w:cs="Segoe UI"/>
          <w:sz w:val="22"/>
        </w:rPr>
        <w:t xml:space="preserve"> účastníka),</w:t>
      </w:r>
      <w:r>
        <w:rPr>
          <w:rFonts w:ascii="Segoe UI" w:hAnsi="Segoe UI" w:cs="Segoe UI"/>
          <w:sz w:val="22"/>
        </w:rPr>
        <w:t xml:space="preserve"> </w:t>
      </w:r>
      <w:r w:rsidRPr="00E65334">
        <w:rPr>
          <w:rFonts w:ascii="Segoe UI" w:hAnsi="Segoe UI" w:cs="Segoe UI"/>
          <w:sz w:val="22"/>
        </w:rPr>
        <w:t>z nichž alespoň jedna musí být prokazatelně oprávněna zastupovat účastníka na</w:t>
      </w:r>
      <w:r>
        <w:rPr>
          <w:rFonts w:ascii="Segoe UI" w:hAnsi="Segoe UI" w:cs="Segoe UI"/>
          <w:sz w:val="22"/>
        </w:rPr>
        <w:t xml:space="preserve"> </w:t>
      </w:r>
      <w:r w:rsidRPr="00E65334">
        <w:rPr>
          <w:rFonts w:ascii="Segoe UI" w:hAnsi="Segoe UI" w:cs="Segoe UI"/>
          <w:sz w:val="22"/>
        </w:rPr>
        <w:t>jednání (např. na základě plné moci), nepřipustí-li zadavatel (zejména na základě</w:t>
      </w:r>
      <w:r>
        <w:rPr>
          <w:rFonts w:ascii="Segoe UI" w:hAnsi="Segoe UI" w:cs="Segoe UI"/>
          <w:sz w:val="22"/>
        </w:rPr>
        <w:t xml:space="preserve"> </w:t>
      </w:r>
      <w:r w:rsidRPr="00E65334">
        <w:rPr>
          <w:rFonts w:ascii="Segoe UI" w:hAnsi="Segoe UI" w:cs="Segoe UI"/>
          <w:sz w:val="22"/>
        </w:rPr>
        <w:t>žádosti účastníka) v konkrétním případě vyšší počet.</w:t>
      </w:r>
    </w:p>
    <w:p w14:paraId="647AE566" w14:textId="6036E44F" w:rsidR="00A85B64" w:rsidRPr="0085628D"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E65334">
        <w:rPr>
          <w:rFonts w:ascii="Segoe UI" w:hAnsi="Segoe UI" w:cs="Segoe UI"/>
          <w:sz w:val="22"/>
        </w:rPr>
        <w:t>Zadavatel je oprávněn nejpozději 5 pracovních dnů (nedohodne-li s účastníkem jinou</w:t>
      </w:r>
      <w:r>
        <w:rPr>
          <w:rFonts w:ascii="Segoe UI" w:hAnsi="Segoe UI" w:cs="Segoe UI"/>
          <w:sz w:val="22"/>
        </w:rPr>
        <w:t xml:space="preserve"> </w:t>
      </w:r>
      <w:r w:rsidRPr="00E65334">
        <w:rPr>
          <w:rFonts w:ascii="Segoe UI" w:hAnsi="Segoe UI" w:cs="Segoe UI"/>
          <w:sz w:val="22"/>
        </w:rPr>
        <w:t xml:space="preserve">lhůtu) před každým </w:t>
      </w:r>
      <w:r w:rsidRPr="0085628D">
        <w:rPr>
          <w:rFonts w:ascii="Segoe UI" w:hAnsi="Segoe UI" w:cs="Segoe UI"/>
          <w:sz w:val="22"/>
        </w:rPr>
        <w:t xml:space="preserve">dalším jednáním uvést, že následující jednání je jednání posledním. </w:t>
      </w:r>
    </w:p>
    <w:p w14:paraId="59BF63ED" w14:textId="39CB2207" w:rsidR="00A85B64" w:rsidRPr="00E57981"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85628D">
        <w:rPr>
          <w:rFonts w:ascii="Segoe UI" w:hAnsi="Segoe UI" w:cs="Segoe UI"/>
          <w:sz w:val="22"/>
        </w:rPr>
        <w:t xml:space="preserve">Kromě prezenčního jednání mohou jednotlivá jednání na základě rozhodnutí </w:t>
      </w:r>
      <w:r w:rsidRPr="007556B4">
        <w:rPr>
          <w:rFonts w:ascii="Segoe UI" w:hAnsi="Segoe UI" w:cs="Segoe UI"/>
          <w:sz w:val="22"/>
        </w:rPr>
        <w:t>zadavatele probíhat distančně, a to formou elektronické komunikace</w:t>
      </w:r>
      <w:r w:rsidR="00E57981" w:rsidRPr="007556B4">
        <w:rPr>
          <w:rFonts w:ascii="Segoe UI" w:hAnsi="Segoe UI" w:cs="Segoe UI"/>
          <w:sz w:val="22"/>
        </w:rPr>
        <w:t>,</w:t>
      </w:r>
      <w:r w:rsidR="00E57981" w:rsidRPr="004337DA">
        <w:rPr>
          <w:rFonts w:ascii="Segoe UI" w:hAnsi="Segoe UI" w:cs="Segoe UI"/>
          <w:sz w:val="22"/>
        </w:rPr>
        <w:t xml:space="preserve"> a to především </w:t>
      </w:r>
      <w:r w:rsidR="003F697A" w:rsidRPr="00D60241">
        <w:rPr>
          <w:rFonts w:ascii="Segoe UI" w:hAnsi="Segoe UI" w:cs="Segoe UI"/>
          <w:sz w:val="22"/>
        </w:rPr>
        <w:t>prostřednictvím elektronického nástroje či videokonference (za použití vhodného programového vybavení k tomuto účelu)</w:t>
      </w:r>
      <w:r w:rsidR="00FA138A">
        <w:rPr>
          <w:rFonts w:ascii="Segoe UI" w:hAnsi="Segoe UI" w:cs="Segoe UI"/>
          <w:sz w:val="22"/>
        </w:rPr>
        <w:t>, popřípadě jiným dohodnutým způsobem</w:t>
      </w:r>
      <w:r w:rsidR="00D60241">
        <w:rPr>
          <w:rFonts w:ascii="Segoe UI" w:hAnsi="Segoe UI" w:cs="Segoe UI"/>
          <w:sz w:val="22"/>
        </w:rPr>
        <w:t>.</w:t>
      </w:r>
      <w:r w:rsidR="007556B4" w:rsidRPr="00D60241" w:rsidDel="007556B4">
        <w:rPr>
          <w:rFonts w:ascii="Segoe UI" w:hAnsi="Segoe UI" w:cs="Segoe UI"/>
          <w:sz w:val="22"/>
        </w:rPr>
        <w:t xml:space="preserve"> </w:t>
      </w:r>
      <w:r w:rsidR="00E57981" w:rsidRPr="00E57981">
        <w:rPr>
          <w:rFonts w:ascii="Segoe UI" w:hAnsi="Segoe UI" w:cs="Segoe UI"/>
          <w:sz w:val="22"/>
        </w:rPr>
        <w:t xml:space="preserve"> </w:t>
      </w:r>
    </w:p>
    <w:p w14:paraId="1E696E31" w14:textId="77777777" w:rsidR="00A85B64" w:rsidRPr="00E57981"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E57981">
        <w:rPr>
          <w:rFonts w:ascii="Segoe UI" w:hAnsi="Segoe UI" w:cs="Segoe UI"/>
          <w:sz w:val="22"/>
        </w:rPr>
        <w:t>Zadavatel bude jednat s účastníky odděleně či společně dle svého uvážení.</w:t>
      </w:r>
    </w:p>
    <w:p w14:paraId="4DB50147" w14:textId="5D8FB88C" w:rsidR="00E57981" w:rsidRPr="00E57981" w:rsidRDefault="00E57981" w:rsidP="00C9750F">
      <w:pPr>
        <w:pStyle w:val="Nadpis2"/>
        <w:keepNext w:val="0"/>
        <w:numPr>
          <w:ilvl w:val="1"/>
          <w:numId w:val="1"/>
        </w:numPr>
        <w:spacing w:before="240" w:after="240" w:line="276" w:lineRule="auto"/>
        <w:ind w:left="1066" w:hanging="709"/>
        <w:jc w:val="both"/>
        <w:rPr>
          <w:rFonts w:ascii="Segoe UI" w:hAnsi="Segoe UI" w:cs="Segoe UI"/>
          <w:sz w:val="22"/>
        </w:rPr>
      </w:pPr>
      <w:r w:rsidRPr="00E57981">
        <w:rPr>
          <w:rFonts w:ascii="Segoe UI" w:hAnsi="Segoe UI" w:cs="Segoe UI"/>
          <w:sz w:val="22"/>
        </w:rPr>
        <w:t xml:space="preserve">Předmětem jednání mohou být veškeré aspekty plnění veřejné zakázky, a to na základě rozhodnutí zadavatele s přihlédnutím k účelu jednání dle </w:t>
      </w:r>
      <w:r w:rsidR="006136A5">
        <w:rPr>
          <w:rFonts w:ascii="Segoe UI" w:hAnsi="Segoe UI" w:cs="Segoe UI"/>
          <w:sz w:val="22"/>
        </w:rPr>
        <w:t>čl</w:t>
      </w:r>
      <w:r w:rsidRPr="00E57981">
        <w:rPr>
          <w:rFonts w:ascii="Segoe UI" w:hAnsi="Segoe UI" w:cs="Segoe UI"/>
          <w:sz w:val="22"/>
        </w:rPr>
        <w:t xml:space="preserve">. </w:t>
      </w:r>
      <w:r w:rsidRPr="00E57981">
        <w:rPr>
          <w:rFonts w:ascii="Segoe UI" w:hAnsi="Segoe UI" w:cs="Segoe UI"/>
          <w:sz w:val="22"/>
        </w:rPr>
        <w:fldChar w:fldCharType="begin"/>
      </w:r>
      <w:r w:rsidRPr="00E57981">
        <w:rPr>
          <w:rFonts w:ascii="Segoe UI" w:hAnsi="Segoe UI" w:cs="Segoe UI"/>
          <w:sz w:val="22"/>
        </w:rPr>
        <w:instrText xml:space="preserve"> REF _Ref51605111 \r \h  \* MERGEFORMAT </w:instrText>
      </w:r>
      <w:r w:rsidRPr="00E57981">
        <w:rPr>
          <w:rFonts w:ascii="Segoe UI" w:hAnsi="Segoe UI" w:cs="Segoe UI"/>
          <w:sz w:val="22"/>
        </w:rPr>
      </w:r>
      <w:r w:rsidRPr="00E57981">
        <w:rPr>
          <w:rFonts w:ascii="Segoe UI" w:hAnsi="Segoe UI" w:cs="Segoe UI"/>
          <w:sz w:val="22"/>
        </w:rPr>
        <w:fldChar w:fldCharType="separate"/>
      </w:r>
      <w:r w:rsidR="002132DA">
        <w:rPr>
          <w:rFonts w:ascii="Segoe UI" w:hAnsi="Segoe UI" w:cs="Segoe UI"/>
          <w:sz w:val="22"/>
        </w:rPr>
        <w:t>11.1</w:t>
      </w:r>
      <w:r w:rsidRPr="00E57981">
        <w:rPr>
          <w:rFonts w:ascii="Segoe UI" w:hAnsi="Segoe UI" w:cs="Segoe UI"/>
          <w:sz w:val="22"/>
        </w:rPr>
        <w:fldChar w:fldCharType="end"/>
      </w:r>
      <w:r w:rsidR="003F697A">
        <w:rPr>
          <w:rFonts w:ascii="Segoe UI" w:hAnsi="Segoe UI" w:cs="Segoe UI"/>
          <w:sz w:val="22"/>
        </w:rPr>
        <w:t xml:space="preserve"> </w:t>
      </w:r>
      <w:r w:rsidR="003F697A" w:rsidRPr="007556B4">
        <w:rPr>
          <w:rFonts w:ascii="Segoe UI" w:hAnsi="Segoe UI" w:cs="Segoe UI"/>
          <w:sz w:val="22"/>
        </w:rPr>
        <w:t>zadávací dokumentace</w:t>
      </w:r>
      <w:r>
        <w:rPr>
          <w:rFonts w:ascii="Segoe UI" w:hAnsi="Segoe UI" w:cs="Segoe UI"/>
          <w:sz w:val="22"/>
        </w:rPr>
        <w:t>.</w:t>
      </w:r>
    </w:p>
    <w:p w14:paraId="33FED277" w14:textId="7E84255C" w:rsidR="00A85B64" w:rsidRPr="0085628D"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E65334">
        <w:rPr>
          <w:rFonts w:ascii="Segoe UI" w:hAnsi="Segoe UI" w:cs="Segoe UI"/>
          <w:sz w:val="22"/>
        </w:rPr>
        <w:t>O každém prezenčním jednání s účastníkem, tj. jednání za fyzické přítomn</w:t>
      </w:r>
      <w:r>
        <w:rPr>
          <w:rFonts w:ascii="Segoe UI" w:hAnsi="Segoe UI" w:cs="Segoe UI"/>
          <w:sz w:val="22"/>
        </w:rPr>
        <w:t>osti</w:t>
      </w:r>
      <w:r w:rsidRPr="00E65334">
        <w:rPr>
          <w:rFonts w:ascii="Segoe UI" w:hAnsi="Segoe UI" w:cs="Segoe UI"/>
          <w:sz w:val="22"/>
        </w:rPr>
        <w:t xml:space="preserve"> zástupců</w:t>
      </w:r>
      <w:r>
        <w:rPr>
          <w:rFonts w:ascii="Segoe UI" w:hAnsi="Segoe UI" w:cs="Segoe UI"/>
          <w:sz w:val="22"/>
        </w:rPr>
        <w:t xml:space="preserve"> </w:t>
      </w:r>
      <w:r w:rsidRPr="00164E41">
        <w:rPr>
          <w:rFonts w:ascii="Segoe UI" w:hAnsi="Segoe UI" w:cs="Segoe UI"/>
          <w:sz w:val="22"/>
        </w:rPr>
        <w:t xml:space="preserve">zadavatele a účastníka, zadavatel pořídí záznam či protokol, který bude obsahovat ujednání </w:t>
      </w:r>
      <w:r w:rsidR="00DE3916">
        <w:rPr>
          <w:rFonts w:ascii="Segoe UI" w:hAnsi="Segoe UI" w:cs="Segoe UI"/>
          <w:sz w:val="22"/>
        </w:rPr>
        <w:t xml:space="preserve">či zásadní závěry </w:t>
      </w:r>
      <w:r w:rsidRPr="00164E41">
        <w:rPr>
          <w:rFonts w:ascii="Segoe UI" w:hAnsi="Segoe UI" w:cs="Segoe UI"/>
          <w:sz w:val="22"/>
        </w:rPr>
        <w:t>učiněn</w:t>
      </w:r>
      <w:r w:rsidR="00DE3916">
        <w:rPr>
          <w:rFonts w:ascii="Segoe UI" w:hAnsi="Segoe UI" w:cs="Segoe UI"/>
          <w:sz w:val="22"/>
        </w:rPr>
        <w:t>é</w:t>
      </w:r>
      <w:r w:rsidRPr="00164E41">
        <w:rPr>
          <w:rFonts w:ascii="Segoe UI" w:hAnsi="Segoe UI" w:cs="Segoe UI"/>
          <w:sz w:val="22"/>
        </w:rPr>
        <w:t xml:space="preserve"> v rámci jednání, datum jednání, předmět jednání a jeho</w:t>
      </w:r>
      <w:r>
        <w:rPr>
          <w:rFonts w:ascii="Segoe UI" w:hAnsi="Segoe UI" w:cs="Segoe UI"/>
          <w:sz w:val="22"/>
        </w:rPr>
        <w:t xml:space="preserve"> </w:t>
      </w:r>
      <w:r w:rsidRPr="00164E41">
        <w:rPr>
          <w:rFonts w:ascii="Segoe UI" w:hAnsi="Segoe UI" w:cs="Segoe UI"/>
          <w:sz w:val="22"/>
        </w:rPr>
        <w:t xml:space="preserve">výsledek. Přílohou </w:t>
      </w:r>
      <w:r w:rsidR="00F76FB4">
        <w:rPr>
          <w:rFonts w:ascii="Segoe UI" w:hAnsi="Segoe UI" w:cs="Segoe UI"/>
          <w:sz w:val="22"/>
        </w:rPr>
        <w:t xml:space="preserve">či součástí </w:t>
      </w:r>
      <w:r w:rsidRPr="00164E41">
        <w:rPr>
          <w:rFonts w:ascii="Segoe UI" w:hAnsi="Segoe UI" w:cs="Segoe UI"/>
          <w:sz w:val="22"/>
        </w:rPr>
        <w:t>protokolu je vždy seznam účastníků jednání (prezenční listina), do</w:t>
      </w:r>
      <w:r>
        <w:rPr>
          <w:rFonts w:ascii="Segoe UI" w:hAnsi="Segoe UI" w:cs="Segoe UI"/>
          <w:sz w:val="22"/>
        </w:rPr>
        <w:t xml:space="preserve"> </w:t>
      </w:r>
      <w:r w:rsidRPr="00164E41">
        <w:rPr>
          <w:rFonts w:ascii="Segoe UI" w:hAnsi="Segoe UI" w:cs="Segoe UI"/>
          <w:sz w:val="22"/>
        </w:rPr>
        <w:t>kterého se na počátku každého jednání zapíší účastníci jednání. Protokol</w:t>
      </w:r>
      <w:r>
        <w:rPr>
          <w:rFonts w:ascii="Segoe UI" w:hAnsi="Segoe UI" w:cs="Segoe UI"/>
          <w:sz w:val="22"/>
        </w:rPr>
        <w:t xml:space="preserve"> </w:t>
      </w:r>
      <w:r w:rsidRPr="00164E41">
        <w:rPr>
          <w:rFonts w:ascii="Segoe UI" w:hAnsi="Segoe UI" w:cs="Segoe UI"/>
          <w:sz w:val="22"/>
        </w:rPr>
        <w:t>z jednání bude zadavatelem sepsán nejpozději do</w:t>
      </w:r>
      <w:r>
        <w:rPr>
          <w:rFonts w:ascii="Segoe UI" w:hAnsi="Segoe UI" w:cs="Segoe UI"/>
          <w:sz w:val="22"/>
        </w:rPr>
        <w:t xml:space="preserve"> </w:t>
      </w:r>
      <w:r w:rsidR="00E57981">
        <w:rPr>
          <w:rFonts w:ascii="Segoe UI" w:hAnsi="Segoe UI" w:cs="Segoe UI"/>
          <w:sz w:val="22"/>
        </w:rPr>
        <w:t>7</w:t>
      </w:r>
      <w:r w:rsidRPr="00164E41">
        <w:rPr>
          <w:rFonts w:ascii="Segoe UI" w:hAnsi="Segoe UI" w:cs="Segoe UI"/>
          <w:sz w:val="22"/>
        </w:rPr>
        <w:t xml:space="preserve"> pracovních dnů po uskutečnění jednání. </w:t>
      </w:r>
      <w:r w:rsidRPr="0085628D">
        <w:rPr>
          <w:rFonts w:ascii="Segoe UI" w:hAnsi="Segoe UI" w:cs="Segoe UI"/>
          <w:sz w:val="22"/>
        </w:rPr>
        <w:t>Účastník je oprávněn nahlížet do protokolu z jednání a pořizovat z něj výpisy či opisy; účastník je oprávněn požadovat kopii protokolu o jednání.</w:t>
      </w:r>
    </w:p>
    <w:p w14:paraId="51DCF89F" w14:textId="77777777" w:rsidR="00A85B64"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85628D">
        <w:rPr>
          <w:rFonts w:ascii="Segoe UI" w:hAnsi="Segoe UI" w:cs="Segoe UI"/>
          <w:sz w:val="22"/>
        </w:rPr>
        <w:t>V případě distančního jednání bude písemně vyhotovená</w:t>
      </w:r>
      <w:r w:rsidR="00E57981">
        <w:rPr>
          <w:rFonts w:ascii="Segoe UI" w:hAnsi="Segoe UI" w:cs="Segoe UI"/>
          <w:sz w:val="22"/>
        </w:rPr>
        <w:t xml:space="preserve"> </w:t>
      </w:r>
      <w:r w:rsidRPr="0085628D">
        <w:rPr>
          <w:rFonts w:ascii="Segoe UI" w:hAnsi="Segoe UI" w:cs="Segoe UI"/>
          <w:sz w:val="22"/>
        </w:rPr>
        <w:t>elektronická komunikace</w:t>
      </w:r>
      <w:r w:rsidR="00297BC4">
        <w:rPr>
          <w:rFonts w:ascii="Segoe UI" w:hAnsi="Segoe UI" w:cs="Segoe UI"/>
          <w:sz w:val="22"/>
        </w:rPr>
        <w:t xml:space="preserve">/záznam z videokonference </w:t>
      </w:r>
      <w:r w:rsidRPr="0085628D">
        <w:rPr>
          <w:rFonts w:ascii="Segoe UI" w:hAnsi="Segoe UI" w:cs="Segoe UI"/>
          <w:sz w:val="22"/>
        </w:rPr>
        <w:t>mezi účastníkem a zadavatelem</w:t>
      </w:r>
      <w:r w:rsidR="00E57981">
        <w:rPr>
          <w:rFonts w:ascii="Segoe UI" w:hAnsi="Segoe UI" w:cs="Segoe UI"/>
          <w:sz w:val="22"/>
        </w:rPr>
        <w:t>, příp. jeho zástupcem,</w:t>
      </w:r>
      <w:r w:rsidRPr="0085628D">
        <w:rPr>
          <w:rFonts w:ascii="Segoe UI" w:hAnsi="Segoe UI" w:cs="Segoe UI"/>
          <w:sz w:val="22"/>
        </w:rPr>
        <w:t xml:space="preserve"> sloužit jako záznam o průběhu jednání, mající charakter dokumentace ve smyslu ust. § 216 ZZVZ, k jehož platnosti se již nevyžaduje jakákoliv další autorizace.</w:t>
      </w:r>
    </w:p>
    <w:p w14:paraId="253AB9FD" w14:textId="77777777" w:rsidR="00546FCE" w:rsidRPr="009D65DE" w:rsidRDefault="00546FCE" w:rsidP="00C9750F">
      <w:pPr>
        <w:pStyle w:val="Nadpis2"/>
        <w:keepNext w:val="0"/>
        <w:numPr>
          <w:ilvl w:val="1"/>
          <w:numId w:val="1"/>
        </w:numPr>
        <w:spacing w:before="240" w:after="240" w:line="276" w:lineRule="auto"/>
        <w:ind w:left="1066" w:hanging="709"/>
        <w:jc w:val="both"/>
        <w:rPr>
          <w:rFonts w:ascii="Segoe UI" w:hAnsi="Segoe UI" w:cs="Segoe UI"/>
          <w:sz w:val="22"/>
        </w:rPr>
      </w:pPr>
      <w:r>
        <w:rPr>
          <w:rFonts w:ascii="Segoe UI" w:hAnsi="Segoe UI" w:cs="Segoe UI"/>
          <w:sz w:val="22"/>
        </w:rPr>
        <w:t>Zadavatel si vyhrazuje právo dále nejednat s účastníkem, který se nejméně ve dvou případech na prezenční jednání</w:t>
      </w:r>
      <w:r w:rsidRPr="00B60449">
        <w:rPr>
          <w:rFonts w:ascii="Segoe UI" w:hAnsi="Segoe UI" w:cs="Segoe UI"/>
          <w:sz w:val="22"/>
        </w:rPr>
        <w:t xml:space="preserve"> </w:t>
      </w:r>
      <w:r>
        <w:rPr>
          <w:rFonts w:ascii="Segoe UI" w:hAnsi="Segoe UI" w:cs="Segoe UI"/>
          <w:sz w:val="22"/>
        </w:rPr>
        <w:t xml:space="preserve">nedostavil nebo nejméně ve dvou případech řádně </w:t>
      </w:r>
      <w:r>
        <w:rPr>
          <w:rFonts w:ascii="Segoe UI" w:hAnsi="Segoe UI" w:cs="Segoe UI"/>
          <w:sz w:val="22"/>
        </w:rPr>
        <w:lastRenderedPageBreak/>
        <w:t xml:space="preserve">nereaguje na stanovené požadavky na písemnou reakci, nebo na jednání není přítomná osoba oprávněná za účastníka jednat, případně se účastník na jednání dostavil zjevně nepřipravený. </w:t>
      </w:r>
    </w:p>
    <w:p w14:paraId="58FDEAA9" w14:textId="77777777" w:rsidR="00A85B64"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85628D">
        <w:rPr>
          <w:rFonts w:ascii="Segoe UI" w:hAnsi="Segoe UI" w:cs="Segoe UI"/>
          <w:sz w:val="22"/>
        </w:rPr>
        <w:t>Zadavatel si vyhrazuje právo stanovit další podmínky pro jednání s</w:t>
      </w:r>
      <w:r w:rsidR="009A2F8E">
        <w:rPr>
          <w:rFonts w:ascii="Segoe UI" w:hAnsi="Segoe UI" w:cs="Segoe UI"/>
          <w:sz w:val="22"/>
        </w:rPr>
        <w:t> </w:t>
      </w:r>
      <w:r w:rsidRPr="0085628D">
        <w:rPr>
          <w:rFonts w:ascii="Segoe UI" w:hAnsi="Segoe UI" w:cs="Segoe UI"/>
          <w:sz w:val="22"/>
        </w:rPr>
        <w:t>účastníky</w:t>
      </w:r>
      <w:r w:rsidR="009A2F8E">
        <w:rPr>
          <w:rFonts w:ascii="Segoe UI" w:hAnsi="Segoe UI" w:cs="Segoe UI"/>
          <w:sz w:val="22"/>
        </w:rPr>
        <w:t>.</w:t>
      </w:r>
    </w:p>
    <w:p w14:paraId="202047BD" w14:textId="12C421EC" w:rsidR="00A85B64" w:rsidRDefault="00A85B64" w:rsidP="00C9750F">
      <w:pPr>
        <w:pStyle w:val="Nadpis2"/>
        <w:keepNext w:val="0"/>
        <w:numPr>
          <w:ilvl w:val="1"/>
          <w:numId w:val="1"/>
        </w:numPr>
        <w:spacing w:before="240" w:after="240" w:line="276" w:lineRule="auto"/>
        <w:ind w:left="1066" w:hanging="709"/>
        <w:jc w:val="both"/>
        <w:rPr>
          <w:rFonts w:ascii="Segoe UI" w:hAnsi="Segoe UI" w:cs="Segoe UI"/>
          <w:sz w:val="22"/>
        </w:rPr>
      </w:pPr>
      <w:r w:rsidRPr="0085628D">
        <w:rPr>
          <w:rFonts w:ascii="Segoe UI" w:hAnsi="Segoe UI" w:cs="Segoe UI"/>
          <w:sz w:val="22"/>
        </w:rPr>
        <w:t xml:space="preserve">Výsledek jednání o předběžné nabídce bude závazný pro podání </w:t>
      </w:r>
      <w:r w:rsidR="00F76FB4">
        <w:rPr>
          <w:rFonts w:ascii="Segoe UI" w:hAnsi="Segoe UI" w:cs="Segoe UI"/>
          <w:sz w:val="22"/>
        </w:rPr>
        <w:t xml:space="preserve">konečné </w:t>
      </w:r>
      <w:r w:rsidRPr="0085628D">
        <w:rPr>
          <w:rFonts w:ascii="Segoe UI" w:hAnsi="Segoe UI" w:cs="Segoe UI"/>
          <w:sz w:val="22"/>
        </w:rPr>
        <w:t>nabídky</w:t>
      </w:r>
      <w:r w:rsidR="00444CBA">
        <w:rPr>
          <w:rFonts w:ascii="Segoe UI" w:hAnsi="Segoe UI" w:cs="Segoe UI"/>
          <w:sz w:val="22"/>
        </w:rPr>
        <w:t>, nestanoví-li zadavatel jinak</w:t>
      </w:r>
      <w:r w:rsidR="004337DA">
        <w:rPr>
          <w:rFonts w:ascii="Segoe UI" w:hAnsi="Segoe UI" w:cs="Segoe UI"/>
          <w:sz w:val="22"/>
        </w:rPr>
        <w:t>; účastník však může nabídnout v nabídce i výhodnější podmínky</w:t>
      </w:r>
      <w:r w:rsidRPr="0085628D">
        <w:rPr>
          <w:rFonts w:ascii="Segoe UI" w:hAnsi="Segoe UI" w:cs="Segoe UI"/>
          <w:sz w:val="22"/>
        </w:rPr>
        <w:t>.</w:t>
      </w:r>
    </w:p>
    <w:p w14:paraId="116CD82F" w14:textId="77777777" w:rsidR="009A2F8E" w:rsidRPr="009A2F8E" w:rsidRDefault="009A2F8E" w:rsidP="009A2F8E"/>
    <w:p w14:paraId="17AE313C" w14:textId="77777777" w:rsidR="00C70F4F" w:rsidRPr="00977CBB" w:rsidRDefault="00261955" w:rsidP="009A2F8E">
      <w:pPr>
        <w:pStyle w:val="Nadpis1"/>
        <w:widowControl w:val="0"/>
        <w:numPr>
          <w:ilvl w:val="0"/>
          <w:numId w:val="1"/>
        </w:numPr>
        <w:spacing w:after="200" w:line="276" w:lineRule="auto"/>
        <w:ind w:left="357" w:hanging="357"/>
        <w:jc w:val="left"/>
        <w:rPr>
          <w:rFonts w:ascii="Segoe UI" w:hAnsi="Segoe UI" w:cs="Segoe UI"/>
          <w:b/>
          <w:sz w:val="22"/>
          <w:u w:val="single"/>
        </w:rPr>
      </w:pPr>
      <w:bookmarkStart w:id="79" w:name="_Ref51602138"/>
      <w:bookmarkStart w:id="80" w:name="_Toc192683941"/>
      <w:r w:rsidRPr="00977CBB">
        <w:rPr>
          <w:rFonts w:ascii="Segoe UI" w:hAnsi="Segoe UI" w:cs="Segoe UI"/>
          <w:b/>
          <w:sz w:val="22"/>
          <w:u w:val="single"/>
        </w:rPr>
        <w:t xml:space="preserve">POŽADAVKY NA ZPRACOVÁNÍ A PODÁNÍ </w:t>
      </w:r>
      <w:r w:rsidR="00A85B64">
        <w:rPr>
          <w:rFonts w:ascii="Segoe UI" w:hAnsi="Segoe UI" w:cs="Segoe UI"/>
          <w:b/>
          <w:sz w:val="22"/>
          <w:u w:val="single"/>
        </w:rPr>
        <w:t xml:space="preserve">KONEČNÉ/FINÁLNÍ </w:t>
      </w:r>
      <w:r w:rsidRPr="00977CBB">
        <w:rPr>
          <w:rFonts w:ascii="Segoe UI" w:hAnsi="Segoe UI" w:cs="Segoe UI"/>
          <w:b/>
          <w:sz w:val="22"/>
          <w:u w:val="single"/>
        </w:rPr>
        <w:t>NABÍDKY</w:t>
      </w:r>
      <w:bookmarkStart w:id="81" w:name="_Ref131226724"/>
      <w:bookmarkStart w:id="82" w:name="_Ref191791018"/>
      <w:bookmarkEnd w:id="79"/>
      <w:bookmarkEnd w:id="80"/>
    </w:p>
    <w:p w14:paraId="10A37A14" w14:textId="4AD31871" w:rsidR="00E56DE5" w:rsidRPr="00E56DE5" w:rsidRDefault="009A2F8E" w:rsidP="004E6207">
      <w:pPr>
        <w:pStyle w:val="Nadpis2"/>
        <w:keepNext w:val="0"/>
        <w:numPr>
          <w:ilvl w:val="1"/>
          <w:numId w:val="1"/>
        </w:numPr>
        <w:spacing w:before="240" w:after="240" w:line="276" w:lineRule="auto"/>
        <w:ind w:left="1066" w:hanging="709"/>
        <w:jc w:val="both"/>
        <w:rPr>
          <w:rFonts w:ascii="Segoe UI" w:hAnsi="Segoe UI" w:cs="Segoe UI"/>
          <w:color w:val="000000"/>
          <w:sz w:val="22"/>
        </w:rPr>
      </w:pPr>
      <w:r>
        <w:rPr>
          <w:rFonts w:ascii="Segoe UI" w:hAnsi="Segoe UI" w:cs="Segoe UI"/>
          <w:color w:val="000000"/>
          <w:sz w:val="22"/>
        </w:rPr>
        <w:t>Konečnou/finální n</w:t>
      </w:r>
      <w:r w:rsidR="00E56DE5" w:rsidRPr="00E56DE5">
        <w:rPr>
          <w:rFonts w:ascii="Segoe UI" w:hAnsi="Segoe UI" w:cs="Segoe UI"/>
          <w:color w:val="000000"/>
          <w:sz w:val="22"/>
        </w:rPr>
        <w:t xml:space="preserve">abídku může podat pouze účastník zadávacího řízení, který byl vyzván k podání </w:t>
      </w:r>
      <w:r w:rsidR="00997263">
        <w:rPr>
          <w:rFonts w:ascii="Segoe UI" w:hAnsi="Segoe UI" w:cs="Segoe UI"/>
          <w:color w:val="000000"/>
          <w:sz w:val="22"/>
        </w:rPr>
        <w:t xml:space="preserve">konečné/finální </w:t>
      </w:r>
      <w:r w:rsidR="00E56DE5" w:rsidRPr="00E56DE5">
        <w:rPr>
          <w:rFonts w:ascii="Segoe UI" w:hAnsi="Segoe UI" w:cs="Segoe UI"/>
          <w:color w:val="000000"/>
          <w:sz w:val="22"/>
        </w:rPr>
        <w:t xml:space="preserve">nabídky. Vyzvaní účastníci zadávacího řízení nemohou podat společnou </w:t>
      </w:r>
      <w:r>
        <w:rPr>
          <w:rFonts w:ascii="Segoe UI" w:hAnsi="Segoe UI" w:cs="Segoe UI"/>
          <w:color w:val="000000"/>
          <w:sz w:val="22"/>
        </w:rPr>
        <w:t xml:space="preserve">konečnou/finální </w:t>
      </w:r>
      <w:r w:rsidR="00E56DE5" w:rsidRPr="00E56DE5">
        <w:rPr>
          <w:rFonts w:ascii="Segoe UI" w:hAnsi="Segoe UI" w:cs="Segoe UI"/>
          <w:color w:val="000000"/>
          <w:sz w:val="22"/>
        </w:rPr>
        <w:t>nabídku.</w:t>
      </w:r>
    </w:p>
    <w:p w14:paraId="6A8F1C57" w14:textId="56F4C58A" w:rsidR="00A23BA3" w:rsidRPr="00B45BEB" w:rsidRDefault="00DD7F9F" w:rsidP="004E6207">
      <w:pPr>
        <w:pStyle w:val="Nadpis2"/>
        <w:keepNext w:val="0"/>
        <w:numPr>
          <w:ilvl w:val="1"/>
          <w:numId w:val="1"/>
        </w:numPr>
        <w:spacing w:before="240" w:after="240" w:line="276" w:lineRule="auto"/>
        <w:ind w:left="1066" w:hanging="709"/>
        <w:jc w:val="both"/>
        <w:rPr>
          <w:rFonts w:ascii="Segoe UI" w:hAnsi="Segoe UI" w:cs="Segoe UI"/>
          <w:color w:val="000000"/>
          <w:sz w:val="22"/>
        </w:rPr>
      </w:pPr>
      <w:r w:rsidRPr="00977CBB">
        <w:rPr>
          <w:rFonts w:ascii="Segoe UI" w:hAnsi="Segoe UI" w:cs="Segoe UI"/>
          <w:color w:val="000000"/>
          <w:sz w:val="22"/>
          <w:lang w:eastAsia="ar-SA"/>
        </w:rPr>
        <w:t xml:space="preserve">Účastník </w:t>
      </w:r>
      <w:r w:rsidRPr="00995939">
        <w:rPr>
          <w:rFonts w:ascii="Segoe UI" w:hAnsi="Segoe UI" w:cs="Segoe UI"/>
          <w:color w:val="000000"/>
          <w:sz w:val="22"/>
          <w:lang w:eastAsia="ar-SA"/>
        </w:rPr>
        <w:t>zadávacího</w:t>
      </w:r>
      <w:r w:rsidRPr="004F1E65">
        <w:rPr>
          <w:rFonts w:ascii="Segoe UI" w:hAnsi="Segoe UI" w:cs="Segoe UI"/>
          <w:color w:val="000000"/>
          <w:sz w:val="22"/>
          <w:lang w:eastAsia="ar-SA"/>
        </w:rPr>
        <w:t xml:space="preserve"> řízení podá pouze </w:t>
      </w:r>
      <w:r w:rsidRPr="0083078C">
        <w:rPr>
          <w:rFonts w:ascii="Segoe UI" w:hAnsi="Segoe UI" w:cs="Segoe UI"/>
          <w:color w:val="000000"/>
          <w:sz w:val="22"/>
          <w:lang w:eastAsia="ar-SA"/>
        </w:rPr>
        <w:t xml:space="preserve">úplnou </w:t>
      </w:r>
      <w:r w:rsidRPr="0083078C">
        <w:rPr>
          <w:rFonts w:ascii="Segoe UI" w:hAnsi="Segoe UI" w:cs="Segoe UI"/>
          <w:b/>
          <w:color w:val="000000"/>
          <w:sz w:val="22"/>
          <w:lang w:eastAsia="ar-SA"/>
        </w:rPr>
        <w:t xml:space="preserve">elektronickou </w:t>
      </w:r>
      <w:r w:rsidR="000D3EAE" w:rsidRPr="00B60D5C">
        <w:rPr>
          <w:rFonts w:ascii="Segoe UI" w:hAnsi="Segoe UI" w:cs="Segoe UI"/>
          <w:b/>
          <w:color w:val="000000"/>
          <w:sz w:val="22"/>
          <w:lang w:eastAsia="ar-SA"/>
        </w:rPr>
        <w:t xml:space="preserve">podobu </w:t>
      </w:r>
      <w:r w:rsidR="009A2F8E" w:rsidRPr="00B60D5C">
        <w:rPr>
          <w:rFonts w:ascii="Segoe UI" w:hAnsi="Segoe UI" w:cs="Segoe UI"/>
          <w:b/>
          <w:color w:val="000000"/>
          <w:sz w:val="22"/>
          <w:lang w:eastAsia="ar-SA"/>
        </w:rPr>
        <w:t xml:space="preserve">konečné/finální </w:t>
      </w:r>
      <w:r w:rsidRPr="00B60D5C">
        <w:rPr>
          <w:rFonts w:ascii="Segoe UI" w:hAnsi="Segoe UI" w:cs="Segoe UI"/>
          <w:b/>
          <w:color w:val="000000"/>
          <w:sz w:val="22"/>
          <w:lang w:eastAsia="ar-SA"/>
        </w:rPr>
        <w:t>nabídky</w:t>
      </w:r>
      <w:r w:rsidRPr="00B60D5C">
        <w:rPr>
          <w:rFonts w:ascii="Segoe UI" w:hAnsi="Segoe UI" w:cs="Segoe UI"/>
          <w:color w:val="000000"/>
          <w:sz w:val="22"/>
          <w:lang w:eastAsia="ar-SA"/>
        </w:rPr>
        <w:t>, a to s</w:t>
      </w:r>
      <w:r w:rsidR="0087609E" w:rsidRPr="00B60D5C">
        <w:rPr>
          <w:rFonts w:ascii="Segoe UI" w:hAnsi="Segoe UI" w:cs="Segoe UI"/>
          <w:color w:val="000000"/>
          <w:sz w:val="22"/>
          <w:lang w:eastAsia="ar-SA"/>
        </w:rPr>
        <w:t> </w:t>
      </w:r>
      <w:r w:rsidRPr="009C384E">
        <w:rPr>
          <w:rFonts w:ascii="Segoe UI" w:hAnsi="Segoe UI" w:cs="Segoe UI"/>
          <w:color w:val="000000"/>
          <w:sz w:val="22"/>
          <w:lang w:eastAsia="ar-SA"/>
        </w:rPr>
        <w:t xml:space="preserve">využitím elektronického nástroje dle </w:t>
      </w:r>
      <w:r w:rsidR="00856960" w:rsidRPr="00B45BEB">
        <w:rPr>
          <w:rFonts w:ascii="Segoe UI" w:hAnsi="Segoe UI" w:cs="Segoe UI"/>
          <w:color w:val="000000"/>
          <w:sz w:val="22"/>
          <w:lang w:eastAsia="ar-SA"/>
        </w:rPr>
        <w:t>č</w:t>
      </w:r>
      <w:r w:rsidR="00A85B64" w:rsidRPr="00B45BEB">
        <w:rPr>
          <w:rFonts w:ascii="Segoe UI" w:hAnsi="Segoe UI" w:cs="Segoe UI"/>
          <w:color w:val="000000"/>
          <w:sz w:val="22"/>
          <w:lang w:eastAsia="ar-SA"/>
        </w:rPr>
        <w:t>l.</w:t>
      </w:r>
      <w:r w:rsidR="00856960" w:rsidRPr="00B45BEB">
        <w:rPr>
          <w:rFonts w:ascii="Segoe UI" w:hAnsi="Segoe UI" w:cs="Segoe UI"/>
          <w:color w:val="000000"/>
          <w:sz w:val="22"/>
          <w:lang w:eastAsia="ar-SA"/>
        </w:rPr>
        <w:t xml:space="preserve"> </w:t>
      </w:r>
      <w:r w:rsidR="00856960" w:rsidRPr="004F1E65">
        <w:rPr>
          <w:rFonts w:ascii="Segoe UI" w:hAnsi="Segoe UI" w:cs="Segoe UI"/>
          <w:color w:val="000000"/>
          <w:sz w:val="22"/>
          <w:lang w:eastAsia="ar-SA"/>
        </w:rPr>
        <w:fldChar w:fldCharType="begin"/>
      </w:r>
      <w:r w:rsidR="00856960" w:rsidRPr="00B45BEB">
        <w:rPr>
          <w:rFonts w:ascii="Segoe UI" w:hAnsi="Segoe UI" w:cs="Segoe UI"/>
          <w:color w:val="000000"/>
          <w:sz w:val="22"/>
          <w:lang w:eastAsia="ar-SA"/>
        </w:rPr>
        <w:instrText xml:space="preserve"> REF _Ref519077264 \r \h </w:instrText>
      </w:r>
      <w:r w:rsidR="00D671B5" w:rsidRPr="00B45BEB">
        <w:rPr>
          <w:rFonts w:ascii="Segoe UI" w:hAnsi="Segoe UI" w:cs="Segoe UI"/>
          <w:color w:val="000000"/>
          <w:sz w:val="22"/>
          <w:lang w:eastAsia="ar-SA"/>
        </w:rPr>
        <w:instrText xml:space="preserve"> \* MERGEFORMAT </w:instrText>
      </w:r>
      <w:r w:rsidR="00856960" w:rsidRPr="004F1E65">
        <w:rPr>
          <w:rFonts w:ascii="Segoe UI" w:hAnsi="Segoe UI" w:cs="Segoe UI"/>
          <w:color w:val="000000"/>
          <w:sz w:val="22"/>
          <w:lang w:eastAsia="ar-SA"/>
        </w:rPr>
      </w:r>
      <w:r w:rsidR="00856960" w:rsidRPr="004F1E65">
        <w:rPr>
          <w:rFonts w:ascii="Segoe UI" w:hAnsi="Segoe UI" w:cs="Segoe UI"/>
          <w:color w:val="000000"/>
          <w:sz w:val="22"/>
          <w:lang w:eastAsia="ar-SA"/>
        </w:rPr>
        <w:fldChar w:fldCharType="separate"/>
      </w:r>
      <w:r w:rsidR="002132DA">
        <w:rPr>
          <w:rFonts w:ascii="Segoe UI" w:hAnsi="Segoe UI" w:cs="Segoe UI"/>
          <w:color w:val="000000"/>
          <w:sz w:val="22"/>
          <w:lang w:eastAsia="ar-SA"/>
        </w:rPr>
        <w:t>2</w:t>
      </w:r>
      <w:r w:rsidR="00856960" w:rsidRPr="004F1E65">
        <w:rPr>
          <w:rFonts w:ascii="Segoe UI" w:hAnsi="Segoe UI" w:cs="Segoe UI"/>
          <w:color w:val="000000"/>
          <w:sz w:val="22"/>
          <w:lang w:eastAsia="ar-SA"/>
        </w:rPr>
        <w:fldChar w:fldCharType="end"/>
      </w:r>
      <w:r w:rsidR="002A1F61" w:rsidRPr="00995939">
        <w:rPr>
          <w:rFonts w:ascii="Segoe UI" w:hAnsi="Segoe UI" w:cs="Segoe UI"/>
          <w:color w:val="000000"/>
          <w:sz w:val="22"/>
          <w:lang w:eastAsia="ar-SA"/>
        </w:rPr>
        <w:t xml:space="preserve"> </w:t>
      </w:r>
      <w:r w:rsidRPr="004F1E65">
        <w:rPr>
          <w:rFonts w:ascii="Segoe UI" w:hAnsi="Segoe UI" w:cs="Segoe UI"/>
          <w:color w:val="000000"/>
          <w:sz w:val="22"/>
          <w:lang w:eastAsia="ar-SA"/>
        </w:rPr>
        <w:t xml:space="preserve">zadávací dokumentace. </w:t>
      </w:r>
      <w:r w:rsidR="009A2F8E" w:rsidRPr="0083078C">
        <w:rPr>
          <w:rFonts w:ascii="Segoe UI" w:hAnsi="Segoe UI" w:cs="Segoe UI"/>
          <w:b/>
          <w:bCs/>
          <w:color w:val="000000"/>
          <w:sz w:val="22"/>
          <w:lang w:eastAsia="ar-SA"/>
        </w:rPr>
        <w:t>Konečná/finální n</w:t>
      </w:r>
      <w:r w:rsidR="00D90F56" w:rsidRPr="0083078C">
        <w:rPr>
          <w:rFonts w:ascii="Segoe UI" w:hAnsi="Segoe UI" w:cs="Segoe UI"/>
          <w:b/>
          <w:bCs/>
          <w:color w:val="000000"/>
          <w:sz w:val="22"/>
          <w:lang w:eastAsia="ar-SA"/>
        </w:rPr>
        <w:t>a</w:t>
      </w:r>
      <w:r w:rsidR="00D90F56" w:rsidRPr="00B60D5C">
        <w:rPr>
          <w:rFonts w:ascii="Segoe UI" w:hAnsi="Segoe UI" w:cs="Segoe UI"/>
          <w:b/>
          <w:bCs/>
          <w:color w:val="000000"/>
          <w:sz w:val="22"/>
          <w:lang w:eastAsia="ar-SA"/>
        </w:rPr>
        <w:t>bídka</w:t>
      </w:r>
      <w:r w:rsidR="00D90F56" w:rsidRPr="00B60D5C">
        <w:rPr>
          <w:rFonts w:ascii="Segoe UI" w:hAnsi="Segoe UI" w:cs="Segoe UI"/>
          <w:b/>
          <w:color w:val="000000"/>
          <w:sz w:val="22"/>
          <w:lang w:eastAsia="ar-SA"/>
        </w:rPr>
        <w:t xml:space="preserve"> musí být šifrována v souladu s požadavky právních předpisů a e</w:t>
      </w:r>
      <w:r w:rsidR="00D90F56" w:rsidRPr="009C384E">
        <w:rPr>
          <w:rFonts w:ascii="Segoe UI" w:hAnsi="Segoe UI" w:cs="Segoe UI"/>
          <w:b/>
          <w:color w:val="000000"/>
          <w:sz w:val="22"/>
          <w:lang w:eastAsia="ar-SA"/>
        </w:rPr>
        <w:t>lektronického nástroje</w:t>
      </w:r>
      <w:r w:rsidR="00D90F56" w:rsidRPr="00B45BEB">
        <w:rPr>
          <w:rFonts w:ascii="Segoe UI" w:hAnsi="Segoe UI" w:cs="Segoe UI"/>
          <w:color w:val="000000"/>
          <w:sz w:val="22"/>
          <w:lang w:eastAsia="ar-SA"/>
        </w:rPr>
        <w:t>.</w:t>
      </w:r>
    </w:p>
    <w:p w14:paraId="0F3F35F6" w14:textId="69823DAD" w:rsidR="00B6128D" w:rsidRPr="00B45BEB" w:rsidRDefault="00995939" w:rsidP="004E6207">
      <w:pPr>
        <w:pStyle w:val="Nadpis2"/>
        <w:keepNext w:val="0"/>
        <w:numPr>
          <w:ilvl w:val="1"/>
          <w:numId w:val="1"/>
        </w:numPr>
        <w:spacing w:before="240" w:after="240" w:line="276" w:lineRule="auto"/>
        <w:ind w:left="1066" w:hanging="709"/>
        <w:jc w:val="both"/>
        <w:rPr>
          <w:rFonts w:ascii="Segoe UI" w:hAnsi="Segoe UI" w:cs="Segoe UI"/>
          <w:color w:val="000000"/>
          <w:sz w:val="22"/>
          <w:lang w:eastAsia="ar-SA"/>
        </w:rPr>
      </w:pPr>
      <w:r w:rsidRPr="00B45BEB">
        <w:rPr>
          <w:rFonts w:ascii="Segoe UI" w:hAnsi="Segoe UI" w:cs="Segoe UI"/>
          <w:sz w:val="22"/>
        </w:rPr>
        <w:t xml:space="preserve">Pro požadavky na jazyk konečné/finální nabídky platí totéž co pro požadavky na jazyk předběžné nabídky (čl. </w:t>
      </w:r>
      <w:r w:rsidRPr="00B45BEB">
        <w:rPr>
          <w:rFonts w:ascii="Segoe UI" w:hAnsi="Segoe UI" w:cs="Segoe UI"/>
          <w:sz w:val="22"/>
        </w:rPr>
        <w:fldChar w:fldCharType="begin"/>
      </w:r>
      <w:r w:rsidRPr="00B45BEB">
        <w:rPr>
          <w:rFonts w:ascii="Segoe UI" w:hAnsi="Segoe UI" w:cs="Segoe UI"/>
          <w:sz w:val="22"/>
        </w:rPr>
        <w:instrText xml:space="preserve"> REF _Ref51616259 \r \h </w:instrText>
      </w:r>
      <w:r>
        <w:rPr>
          <w:rFonts w:ascii="Segoe UI" w:hAnsi="Segoe UI" w:cs="Segoe UI"/>
          <w:sz w:val="22"/>
        </w:rPr>
        <w:instrText xml:space="preserve"> \* MERGEFORMAT </w:instrText>
      </w:r>
      <w:r w:rsidRPr="00B45BEB">
        <w:rPr>
          <w:rFonts w:ascii="Segoe UI" w:hAnsi="Segoe UI" w:cs="Segoe UI"/>
          <w:sz w:val="22"/>
        </w:rPr>
      </w:r>
      <w:r w:rsidRPr="00B45BEB">
        <w:rPr>
          <w:rFonts w:ascii="Segoe UI" w:hAnsi="Segoe UI" w:cs="Segoe UI"/>
          <w:sz w:val="22"/>
        </w:rPr>
        <w:fldChar w:fldCharType="separate"/>
      </w:r>
      <w:r w:rsidR="002132DA">
        <w:rPr>
          <w:rFonts w:ascii="Segoe UI" w:hAnsi="Segoe UI" w:cs="Segoe UI"/>
          <w:sz w:val="22"/>
        </w:rPr>
        <w:t>8.3</w:t>
      </w:r>
      <w:r w:rsidRPr="00B45BEB">
        <w:rPr>
          <w:rFonts w:ascii="Segoe UI" w:hAnsi="Segoe UI" w:cs="Segoe UI"/>
          <w:sz w:val="22"/>
        </w:rPr>
        <w:fldChar w:fldCharType="end"/>
      </w:r>
      <w:r w:rsidRPr="00B45BEB">
        <w:rPr>
          <w:rFonts w:ascii="Segoe UI" w:hAnsi="Segoe UI" w:cs="Segoe UI"/>
          <w:sz w:val="22"/>
        </w:rPr>
        <w:t>)</w:t>
      </w:r>
      <w:r w:rsidR="00DD7F9F" w:rsidRPr="00B45BEB">
        <w:rPr>
          <w:rFonts w:ascii="Segoe UI" w:hAnsi="Segoe UI" w:cs="Segoe UI"/>
          <w:color w:val="000000"/>
          <w:sz w:val="22"/>
          <w:lang w:eastAsia="ar-SA"/>
        </w:rPr>
        <w:t>.</w:t>
      </w:r>
    </w:p>
    <w:p w14:paraId="58683AFE" w14:textId="39FD1E31" w:rsidR="00AA164E" w:rsidRPr="00AA164E" w:rsidRDefault="00AA164E" w:rsidP="00AA164E">
      <w:pPr>
        <w:pStyle w:val="Nadpis2"/>
        <w:keepNext w:val="0"/>
        <w:numPr>
          <w:ilvl w:val="1"/>
          <w:numId w:val="1"/>
        </w:numPr>
        <w:spacing w:before="240" w:after="240" w:line="276" w:lineRule="auto"/>
        <w:ind w:left="1066" w:hanging="709"/>
        <w:jc w:val="both"/>
        <w:rPr>
          <w:rFonts w:ascii="Segoe UI" w:hAnsi="Segoe UI" w:cs="Segoe UI"/>
          <w:sz w:val="22"/>
        </w:rPr>
      </w:pPr>
      <w:r>
        <w:rPr>
          <w:rFonts w:ascii="Segoe UI" w:hAnsi="Segoe UI" w:cs="Segoe UI"/>
          <w:sz w:val="22"/>
        </w:rPr>
        <w:t xml:space="preserve">Součástí konečných/finálních nabídek musí být i seznam poddodavatelů (jako část III příloha F1 </w:t>
      </w:r>
      <w:r>
        <w:rPr>
          <w:rFonts w:ascii="Segoe UI" w:hAnsi="Segoe UI" w:cs="Segoe UI"/>
          <w:i/>
          <w:iCs/>
          <w:sz w:val="22"/>
        </w:rPr>
        <w:t>Poddodavatelé</w:t>
      </w:r>
      <w:r>
        <w:rPr>
          <w:rFonts w:ascii="Segoe UI" w:hAnsi="Segoe UI" w:cs="Segoe UI"/>
          <w:sz w:val="22"/>
        </w:rPr>
        <w:t xml:space="preserve">), </w:t>
      </w:r>
      <w:r w:rsidR="002A1AC1">
        <w:rPr>
          <w:rFonts w:ascii="Segoe UI" w:hAnsi="Segoe UI" w:cs="Segoe UI"/>
          <w:sz w:val="22"/>
        </w:rPr>
        <w:t>a to včetně</w:t>
      </w:r>
      <w:r>
        <w:rPr>
          <w:rFonts w:ascii="Segoe UI" w:hAnsi="Segoe UI" w:cs="Segoe UI"/>
          <w:sz w:val="22"/>
        </w:rPr>
        <w:t xml:space="preserve"> poddodavatel</w:t>
      </w:r>
      <w:r w:rsidR="002A1AC1">
        <w:rPr>
          <w:rFonts w:ascii="Segoe UI" w:hAnsi="Segoe UI" w:cs="Segoe UI"/>
          <w:sz w:val="22"/>
        </w:rPr>
        <w:t>ů</w:t>
      </w:r>
      <w:r>
        <w:rPr>
          <w:rFonts w:ascii="Segoe UI" w:hAnsi="Segoe UI" w:cs="Segoe UI"/>
          <w:sz w:val="22"/>
        </w:rPr>
        <w:t>, kterými účastník případně prokázal splnění podmínek kvalifikace.</w:t>
      </w:r>
    </w:p>
    <w:p w14:paraId="663A040E" w14:textId="722D8E62" w:rsidR="00AA164E" w:rsidRDefault="00AA164E" w:rsidP="00E43F5F">
      <w:pPr>
        <w:pStyle w:val="Nadpis2"/>
        <w:keepNext w:val="0"/>
        <w:numPr>
          <w:ilvl w:val="1"/>
          <w:numId w:val="1"/>
        </w:numPr>
        <w:spacing w:before="240" w:after="240" w:line="276" w:lineRule="auto"/>
        <w:ind w:left="1066" w:hanging="709"/>
        <w:jc w:val="both"/>
        <w:rPr>
          <w:rFonts w:ascii="Segoe UI" w:hAnsi="Segoe UI" w:cs="Segoe UI"/>
          <w:color w:val="000000"/>
          <w:sz w:val="22"/>
          <w:lang w:eastAsia="ar-SA"/>
        </w:rPr>
      </w:pPr>
      <w:r w:rsidRPr="00AA164E">
        <w:rPr>
          <w:rFonts w:ascii="Segoe UI" w:hAnsi="Segoe UI" w:cs="Segoe UI"/>
          <w:color w:val="000000"/>
          <w:sz w:val="22"/>
          <w:lang w:eastAsia="ar-SA"/>
        </w:rPr>
        <w:t xml:space="preserve">Součástí </w:t>
      </w:r>
      <w:r>
        <w:rPr>
          <w:rFonts w:ascii="Segoe UI" w:hAnsi="Segoe UI" w:cs="Segoe UI"/>
          <w:color w:val="000000"/>
          <w:sz w:val="22"/>
          <w:lang w:eastAsia="ar-SA"/>
        </w:rPr>
        <w:t>konečných/finálních</w:t>
      </w:r>
      <w:r w:rsidRPr="00AA164E">
        <w:rPr>
          <w:rFonts w:ascii="Segoe UI" w:hAnsi="Segoe UI" w:cs="Segoe UI"/>
          <w:color w:val="000000"/>
          <w:sz w:val="22"/>
          <w:lang w:eastAsia="ar-SA"/>
        </w:rPr>
        <w:t xml:space="preserve"> nabídek musí být rovněž seznam členů realizačního týmu, kterými účastník prokázal splnění podmínek kvalifikace.</w:t>
      </w:r>
    </w:p>
    <w:p w14:paraId="65AA3F48" w14:textId="740A2A42" w:rsidR="008A467F" w:rsidRDefault="008A467F" w:rsidP="008A467F">
      <w:pPr>
        <w:pStyle w:val="Nadpis2"/>
        <w:keepNext w:val="0"/>
        <w:numPr>
          <w:ilvl w:val="1"/>
          <w:numId w:val="1"/>
        </w:numPr>
        <w:spacing w:before="240" w:after="240" w:line="276" w:lineRule="auto"/>
        <w:ind w:left="1066" w:hanging="709"/>
        <w:jc w:val="both"/>
        <w:rPr>
          <w:rFonts w:ascii="Segoe UI" w:hAnsi="Segoe UI" w:cs="Segoe UI"/>
          <w:color w:val="000000"/>
          <w:sz w:val="22"/>
          <w:lang w:eastAsia="ar-SA"/>
        </w:rPr>
      </w:pPr>
      <w:r>
        <w:rPr>
          <w:rFonts w:ascii="Segoe UI" w:hAnsi="Segoe UI" w:cs="Segoe UI"/>
          <w:color w:val="000000"/>
          <w:sz w:val="22"/>
          <w:lang w:eastAsia="ar-SA"/>
        </w:rPr>
        <w:t>Zadavatel výslovně upozorňuje na to, že v rámci konečných/finálních nabídek již účastníci nebudou nabízet návrhy řešení pro předmět plnění v různém rozsahu; tato možnost platí pouze pro podání předběžných nabídek. Před výzvou k podání konečných/finálních nabídek budou ze strany zadavatele finalizovány zadávací podmínky v podobě, která bude obsahovat přesně vymezený předmět plnění.</w:t>
      </w:r>
    </w:p>
    <w:p w14:paraId="164FE201" w14:textId="118991C7" w:rsidR="008A467F" w:rsidRPr="008A467F" w:rsidRDefault="004904FC" w:rsidP="008A467F">
      <w:pPr>
        <w:pStyle w:val="Nadpis2"/>
        <w:keepNext w:val="0"/>
        <w:numPr>
          <w:ilvl w:val="1"/>
          <w:numId w:val="1"/>
        </w:numPr>
        <w:spacing w:before="240" w:after="240" w:line="276" w:lineRule="auto"/>
        <w:ind w:left="1066" w:hanging="709"/>
        <w:jc w:val="both"/>
        <w:rPr>
          <w:rFonts w:ascii="Segoe UI" w:hAnsi="Segoe UI" w:cs="Segoe UI"/>
          <w:color w:val="000000"/>
          <w:sz w:val="22"/>
          <w:lang w:eastAsia="ar-SA"/>
        </w:rPr>
      </w:pPr>
      <w:r w:rsidRPr="00584F41">
        <w:rPr>
          <w:rFonts w:ascii="Segoe UI" w:hAnsi="Segoe UI" w:cs="Segoe UI"/>
          <w:color w:val="000000"/>
          <w:sz w:val="22"/>
          <w:lang w:eastAsia="ar-SA"/>
        </w:rPr>
        <w:t>Další podmínky pro nabídku</w:t>
      </w:r>
      <w:r w:rsidRPr="00D46B13">
        <w:rPr>
          <w:rFonts w:ascii="Segoe UI" w:hAnsi="Segoe UI" w:cs="Segoe UI"/>
          <w:color w:val="000000"/>
          <w:sz w:val="22"/>
          <w:lang w:eastAsia="ar-SA"/>
        </w:rPr>
        <w:t xml:space="preserve"> budou stanoveny ve výzvě k podání </w:t>
      </w:r>
      <w:r w:rsidR="009A2F8E">
        <w:rPr>
          <w:rFonts w:ascii="Segoe UI" w:hAnsi="Segoe UI" w:cs="Segoe UI"/>
          <w:color w:val="000000"/>
          <w:sz w:val="22"/>
          <w:lang w:eastAsia="ar-SA"/>
        </w:rPr>
        <w:t xml:space="preserve">konečných/finálních </w:t>
      </w:r>
      <w:r w:rsidRPr="00D46B13">
        <w:rPr>
          <w:rFonts w:ascii="Segoe UI" w:hAnsi="Segoe UI" w:cs="Segoe UI"/>
          <w:color w:val="000000"/>
          <w:sz w:val="22"/>
          <w:lang w:eastAsia="ar-SA"/>
        </w:rPr>
        <w:t>nabídek.</w:t>
      </w:r>
    </w:p>
    <w:p w14:paraId="18A8A10D" w14:textId="77777777" w:rsidR="00E43F5F" w:rsidRPr="007E0B84" w:rsidRDefault="00E43F5F" w:rsidP="00E43F5F">
      <w:pPr>
        <w:pStyle w:val="Nadpis1"/>
        <w:widowControl w:val="0"/>
        <w:numPr>
          <w:ilvl w:val="0"/>
          <w:numId w:val="1"/>
        </w:numPr>
        <w:spacing w:after="200" w:line="276" w:lineRule="auto"/>
        <w:ind w:left="357" w:hanging="357"/>
        <w:jc w:val="left"/>
        <w:rPr>
          <w:rFonts w:ascii="Segoe UI" w:hAnsi="Segoe UI" w:cs="Segoe UI"/>
          <w:b/>
          <w:sz w:val="22"/>
          <w:u w:val="single"/>
        </w:rPr>
      </w:pPr>
      <w:bookmarkStart w:id="83" w:name="_Toc192683942"/>
      <w:r w:rsidRPr="007E0B84">
        <w:rPr>
          <w:rFonts w:ascii="Segoe UI" w:hAnsi="Segoe UI" w:cs="Segoe UI"/>
          <w:b/>
          <w:sz w:val="22"/>
          <w:u w:val="single"/>
        </w:rPr>
        <w:t xml:space="preserve">LHŮTA PRO PODÁNÍ </w:t>
      </w:r>
      <w:r w:rsidR="004F1E65">
        <w:rPr>
          <w:rFonts w:ascii="Segoe UI" w:hAnsi="Segoe UI" w:cs="Segoe UI"/>
          <w:b/>
          <w:sz w:val="22"/>
          <w:u w:val="single"/>
        </w:rPr>
        <w:t xml:space="preserve">KONEČNÝCH </w:t>
      </w:r>
      <w:r w:rsidRPr="007E0B84">
        <w:rPr>
          <w:rFonts w:ascii="Segoe UI" w:hAnsi="Segoe UI" w:cs="Segoe UI"/>
          <w:b/>
          <w:sz w:val="22"/>
          <w:u w:val="single"/>
        </w:rPr>
        <w:t>NABÍDEK</w:t>
      </w:r>
      <w:bookmarkEnd w:id="83"/>
    </w:p>
    <w:p w14:paraId="18E34F75" w14:textId="326A2FC0" w:rsidR="00AD3C1F" w:rsidRDefault="00E43F5F" w:rsidP="004E6207">
      <w:pPr>
        <w:spacing w:before="240" w:after="240" w:line="276" w:lineRule="auto"/>
        <w:ind w:left="357"/>
        <w:jc w:val="both"/>
        <w:rPr>
          <w:rFonts w:ascii="Segoe UI" w:hAnsi="Segoe UI" w:cs="Segoe UI"/>
          <w:color w:val="000000"/>
        </w:rPr>
      </w:pPr>
      <w:r w:rsidRPr="00DA48EF">
        <w:rPr>
          <w:rFonts w:ascii="Segoe UI" w:hAnsi="Segoe UI" w:cs="Segoe UI"/>
          <w:color w:val="000000"/>
        </w:rPr>
        <w:t xml:space="preserve">Lhůta pro podání nabídek bude stanovena ve výzvě k podání </w:t>
      </w:r>
      <w:r>
        <w:rPr>
          <w:rFonts w:ascii="Segoe UI" w:hAnsi="Segoe UI" w:cs="Segoe UI"/>
          <w:color w:val="000000"/>
        </w:rPr>
        <w:t xml:space="preserve">konečných/finálních </w:t>
      </w:r>
      <w:r w:rsidRPr="00DA48EF">
        <w:rPr>
          <w:rFonts w:ascii="Segoe UI" w:hAnsi="Segoe UI" w:cs="Segoe UI"/>
          <w:color w:val="000000"/>
        </w:rPr>
        <w:t xml:space="preserve">nabídek dle </w:t>
      </w:r>
      <w:r w:rsidR="00AD3C1F">
        <w:rPr>
          <w:rFonts w:ascii="Segoe UI" w:hAnsi="Segoe UI" w:cs="Segoe UI"/>
          <w:color w:val="000000"/>
        </w:rPr>
        <w:t>ust. § 61 odst. 1</w:t>
      </w:r>
      <w:r w:rsidR="00997263">
        <w:rPr>
          <w:rFonts w:ascii="Segoe UI" w:hAnsi="Segoe UI" w:cs="Segoe UI"/>
          <w:color w:val="000000"/>
        </w:rPr>
        <w:t>2</w:t>
      </w:r>
      <w:r w:rsidR="00AD3C1F">
        <w:rPr>
          <w:rFonts w:ascii="Segoe UI" w:hAnsi="Segoe UI" w:cs="Segoe UI"/>
          <w:color w:val="000000"/>
        </w:rPr>
        <w:t xml:space="preserve"> a ust. </w:t>
      </w:r>
      <w:r w:rsidRPr="00DA48EF">
        <w:rPr>
          <w:rFonts w:ascii="Segoe UI" w:hAnsi="Segoe UI" w:cs="Segoe UI"/>
          <w:color w:val="000000"/>
        </w:rPr>
        <w:t>§ 6</w:t>
      </w:r>
      <w:r w:rsidR="00AD3C1F">
        <w:rPr>
          <w:rFonts w:ascii="Segoe UI" w:hAnsi="Segoe UI" w:cs="Segoe UI"/>
          <w:color w:val="000000"/>
        </w:rPr>
        <w:t>2</w:t>
      </w:r>
      <w:r w:rsidRPr="00DA48EF">
        <w:rPr>
          <w:rFonts w:ascii="Segoe UI" w:hAnsi="Segoe UI" w:cs="Segoe UI"/>
          <w:color w:val="000000"/>
        </w:rPr>
        <w:t xml:space="preserve"> odst. </w:t>
      </w:r>
      <w:r w:rsidR="00AD3C1F">
        <w:rPr>
          <w:rFonts w:ascii="Segoe UI" w:hAnsi="Segoe UI" w:cs="Segoe UI"/>
          <w:color w:val="000000"/>
        </w:rPr>
        <w:t>4</w:t>
      </w:r>
      <w:r w:rsidRPr="00DA48EF">
        <w:rPr>
          <w:rFonts w:ascii="Segoe UI" w:hAnsi="Segoe UI" w:cs="Segoe UI"/>
          <w:color w:val="000000"/>
        </w:rPr>
        <w:t xml:space="preserve"> ZZVZ.</w:t>
      </w:r>
    </w:p>
    <w:p w14:paraId="50E30F34" w14:textId="28980825" w:rsidR="00E43F5F" w:rsidRPr="004E6207" w:rsidRDefault="00AD3C1F" w:rsidP="004E6207">
      <w:pPr>
        <w:spacing w:before="240" w:after="240" w:line="276" w:lineRule="auto"/>
        <w:ind w:left="357"/>
        <w:jc w:val="both"/>
        <w:rPr>
          <w:rFonts w:ascii="Segoe UI" w:hAnsi="Segoe UI" w:cs="Segoe UI"/>
          <w:color w:val="000000"/>
        </w:rPr>
      </w:pPr>
      <w:r>
        <w:rPr>
          <w:rFonts w:ascii="Segoe UI" w:hAnsi="Segoe UI" w:cs="Segoe UI"/>
          <w:color w:val="000000"/>
        </w:rPr>
        <w:lastRenderedPageBreak/>
        <w:t>Konečná/finální nabídka musí být podána nejpozději do konce lhůty stanovené ve výzvě k podání nabídek dle § 61 odst. 1</w:t>
      </w:r>
      <w:r w:rsidR="00997263">
        <w:rPr>
          <w:rFonts w:ascii="Segoe UI" w:hAnsi="Segoe UI" w:cs="Segoe UI"/>
          <w:color w:val="000000"/>
        </w:rPr>
        <w:t>2</w:t>
      </w:r>
      <w:r>
        <w:rPr>
          <w:rFonts w:ascii="Segoe UI" w:hAnsi="Segoe UI" w:cs="Segoe UI"/>
          <w:color w:val="000000"/>
        </w:rPr>
        <w:t xml:space="preserve"> ZZVZ. Za včasné doručení </w:t>
      </w:r>
      <w:r w:rsidR="004F1E65">
        <w:rPr>
          <w:rFonts w:ascii="Segoe UI" w:hAnsi="Segoe UI" w:cs="Segoe UI"/>
          <w:color w:val="000000"/>
        </w:rPr>
        <w:t xml:space="preserve">konečné/finální </w:t>
      </w:r>
      <w:r>
        <w:rPr>
          <w:rFonts w:ascii="Segoe UI" w:hAnsi="Segoe UI" w:cs="Segoe UI"/>
          <w:color w:val="000000"/>
        </w:rPr>
        <w:t xml:space="preserve">nabídky nese odpovědnost účastník zadávacího řízení. </w:t>
      </w:r>
    </w:p>
    <w:p w14:paraId="31CB1BB4" w14:textId="77777777" w:rsidR="009A2F8E" w:rsidRPr="00977CBB" w:rsidRDefault="009A2F8E" w:rsidP="009A2F8E">
      <w:pPr>
        <w:pStyle w:val="Nadpis1"/>
        <w:widowControl w:val="0"/>
        <w:numPr>
          <w:ilvl w:val="0"/>
          <w:numId w:val="1"/>
        </w:numPr>
        <w:spacing w:after="200" w:line="276" w:lineRule="auto"/>
        <w:ind w:left="357" w:hanging="357"/>
        <w:jc w:val="left"/>
        <w:rPr>
          <w:rFonts w:ascii="Segoe UI" w:hAnsi="Segoe UI" w:cs="Segoe UI"/>
          <w:b/>
          <w:sz w:val="22"/>
          <w:u w:val="single"/>
        </w:rPr>
      </w:pPr>
      <w:bookmarkStart w:id="84" w:name="_Ref519077416"/>
      <w:bookmarkStart w:id="85" w:name="_Toc192683943"/>
      <w:r w:rsidRPr="00977CBB">
        <w:rPr>
          <w:rFonts w:ascii="Segoe UI" w:hAnsi="Segoe UI" w:cs="Segoe UI"/>
          <w:b/>
          <w:sz w:val="22"/>
          <w:u w:val="single"/>
        </w:rPr>
        <w:t>HODNOCENÍ</w:t>
      </w:r>
      <w:r w:rsidR="00222CC3">
        <w:rPr>
          <w:rFonts w:ascii="Segoe UI" w:hAnsi="Segoe UI" w:cs="Segoe UI"/>
          <w:b/>
          <w:sz w:val="22"/>
          <w:u w:val="single"/>
        </w:rPr>
        <w:t xml:space="preserve"> </w:t>
      </w:r>
      <w:r w:rsidRPr="00977CBB">
        <w:rPr>
          <w:rFonts w:ascii="Segoe UI" w:hAnsi="Segoe UI" w:cs="Segoe UI"/>
          <w:b/>
          <w:sz w:val="22"/>
          <w:u w:val="single"/>
        </w:rPr>
        <w:t>NABÍDEK</w:t>
      </w:r>
      <w:bookmarkEnd w:id="84"/>
      <w:bookmarkEnd w:id="85"/>
    </w:p>
    <w:p w14:paraId="0EE829E8" w14:textId="3C966A12" w:rsidR="00AD3C1F" w:rsidRPr="00BC5A1B" w:rsidRDefault="00AD3C1F" w:rsidP="004E6207">
      <w:pPr>
        <w:spacing w:before="240" w:after="240" w:line="276" w:lineRule="auto"/>
        <w:ind w:left="357"/>
        <w:jc w:val="both"/>
        <w:rPr>
          <w:rFonts w:ascii="Segoe UI" w:hAnsi="Segoe UI" w:cs="Segoe UI"/>
        </w:rPr>
      </w:pPr>
      <w:r w:rsidRPr="00AD3C1F">
        <w:rPr>
          <w:rFonts w:ascii="Segoe UI" w:hAnsi="Segoe UI" w:cs="Segoe UI"/>
          <w:color w:val="000000"/>
        </w:rPr>
        <w:t>Nabídky budou hodnoceny v souladu s ust. § 114 a násl. ZZVZ podle jejich ekonomické</w:t>
      </w:r>
      <w:r w:rsidRPr="00BC5A1B">
        <w:rPr>
          <w:rFonts w:ascii="Segoe UI" w:hAnsi="Segoe UI" w:cs="Segoe UI"/>
        </w:rPr>
        <w:t xml:space="preserve"> výhodnosti. Ekonomicky nejvýhodnější nabídkou je nabídka, která v souhrnu nejlépe naplní stanovená kritéria hodnocení (hodnoticí kritéria).</w:t>
      </w:r>
    </w:p>
    <w:p w14:paraId="39DB81EC" w14:textId="7F09BBD6" w:rsidR="00AD3C1F" w:rsidRPr="004E6207" w:rsidRDefault="00AD3C1F" w:rsidP="004E6207">
      <w:pPr>
        <w:spacing w:before="240" w:after="240" w:line="276" w:lineRule="auto"/>
        <w:ind w:left="357"/>
        <w:jc w:val="both"/>
        <w:rPr>
          <w:rFonts w:ascii="Segoe UI" w:hAnsi="Segoe UI" w:cs="Segoe UI"/>
        </w:rPr>
      </w:pPr>
      <w:r w:rsidRPr="00BC5A1B">
        <w:rPr>
          <w:rFonts w:ascii="Segoe UI" w:hAnsi="Segoe UI" w:cs="Segoe UI"/>
        </w:rPr>
        <w:t>Zadavatel stanovil v souladu s § 116 ZZVZ hodnoticí kritéria</w:t>
      </w:r>
      <w:r>
        <w:rPr>
          <w:rFonts w:ascii="Segoe UI" w:hAnsi="Segoe UI" w:cs="Segoe UI"/>
        </w:rPr>
        <w:t xml:space="preserve"> a pravidla hodnocení nabídek, jejichž podrobnosti jsou blíže uvedeny v </w:t>
      </w:r>
      <w:r w:rsidR="00493F53">
        <w:rPr>
          <w:rFonts w:ascii="Segoe UI" w:hAnsi="Segoe UI" w:cs="Segoe UI"/>
          <w:bCs/>
        </w:rPr>
        <w:t>č</w:t>
      </w:r>
      <w:r w:rsidR="006136A5">
        <w:rPr>
          <w:rFonts w:ascii="Segoe UI" w:hAnsi="Segoe UI" w:cs="Segoe UI"/>
          <w:bCs/>
        </w:rPr>
        <w:t>ást</w:t>
      </w:r>
      <w:r w:rsidR="004E6207">
        <w:rPr>
          <w:rFonts w:ascii="Segoe UI" w:hAnsi="Segoe UI" w:cs="Segoe UI"/>
          <w:bCs/>
        </w:rPr>
        <w:t>i</w:t>
      </w:r>
      <w:r w:rsidR="006136A5" w:rsidDel="00AC612F">
        <w:rPr>
          <w:rFonts w:ascii="Segoe UI" w:hAnsi="Segoe UI" w:cs="Segoe UI"/>
        </w:rPr>
        <w:t xml:space="preserve"> </w:t>
      </w:r>
      <w:r w:rsidR="00AC612F">
        <w:rPr>
          <w:rFonts w:ascii="Segoe UI" w:hAnsi="Segoe UI" w:cs="Segoe UI"/>
        </w:rPr>
        <w:t xml:space="preserve">0.c </w:t>
      </w:r>
      <w:r>
        <w:rPr>
          <w:rFonts w:ascii="Segoe UI" w:hAnsi="Segoe UI" w:cs="Segoe UI"/>
        </w:rPr>
        <w:t xml:space="preserve">zadávací dokumentace (Podrobné vymezení hodnotících kritérií a pravidla pro hodnocení nabídek). </w:t>
      </w:r>
    </w:p>
    <w:p w14:paraId="35141B2B" w14:textId="77777777" w:rsidR="00241DDD" w:rsidRPr="008318DA" w:rsidRDefault="00261955" w:rsidP="00222CC3">
      <w:pPr>
        <w:pStyle w:val="Nadpis1"/>
        <w:numPr>
          <w:ilvl w:val="0"/>
          <w:numId w:val="1"/>
        </w:numPr>
        <w:spacing w:after="200" w:line="276" w:lineRule="auto"/>
        <w:ind w:left="425" w:hanging="425"/>
        <w:jc w:val="left"/>
        <w:rPr>
          <w:rFonts w:ascii="Segoe UI" w:hAnsi="Segoe UI" w:cs="Segoe UI"/>
          <w:b/>
          <w:sz w:val="22"/>
          <w:u w:val="single"/>
        </w:rPr>
      </w:pPr>
      <w:bookmarkStart w:id="86" w:name="_Toc192683944"/>
      <w:bookmarkEnd w:id="81"/>
      <w:bookmarkEnd w:id="82"/>
      <w:r w:rsidRPr="008318DA">
        <w:rPr>
          <w:rFonts w:ascii="Segoe UI" w:hAnsi="Segoe UI" w:cs="Segoe UI"/>
          <w:b/>
          <w:sz w:val="22"/>
          <w:u w:val="single"/>
        </w:rPr>
        <w:t>ZÁVAZNOST POŽADAVKŮ ZADAVATELE</w:t>
      </w:r>
      <w:bookmarkEnd w:id="86"/>
    </w:p>
    <w:p w14:paraId="5F6311B1" w14:textId="7CA71A5C" w:rsidR="00241DDD" w:rsidRPr="00B6128D" w:rsidRDefault="00241DDD" w:rsidP="004E6207">
      <w:pPr>
        <w:spacing w:before="240" w:after="240" w:line="276" w:lineRule="auto"/>
        <w:ind w:left="357"/>
        <w:jc w:val="both"/>
        <w:rPr>
          <w:rFonts w:ascii="Segoe UI" w:hAnsi="Segoe UI" w:cs="Segoe UI"/>
        </w:rPr>
      </w:pPr>
      <w:r w:rsidRPr="008318DA">
        <w:rPr>
          <w:rFonts w:ascii="Segoe UI" w:hAnsi="Segoe UI" w:cs="Segoe UI"/>
        </w:rPr>
        <w:t>Informace a údaje uvedené v</w:t>
      </w:r>
      <w:r w:rsidR="00112D87" w:rsidRPr="008318DA">
        <w:rPr>
          <w:rFonts w:ascii="Segoe UI" w:hAnsi="Segoe UI" w:cs="Segoe UI"/>
        </w:rPr>
        <w:t> zadávací dokumentaci</w:t>
      </w:r>
      <w:r w:rsidRPr="008318DA">
        <w:rPr>
          <w:rFonts w:ascii="Segoe UI" w:hAnsi="Segoe UI" w:cs="Segoe UI"/>
        </w:rPr>
        <w:t xml:space="preserve"> vymezují záv</w:t>
      </w:r>
      <w:r w:rsidRPr="004D4BD0">
        <w:rPr>
          <w:rFonts w:ascii="Segoe UI" w:hAnsi="Segoe UI" w:cs="Segoe UI"/>
        </w:rPr>
        <w:t>azné požadavky zadavatele na plnění veřejné zakázky.</w:t>
      </w:r>
      <w:r w:rsidR="00222CC3">
        <w:rPr>
          <w:rFonts w:ascii="Segoe UI" w:hAnsi="Segoe UI" w:cs="Segoe UI"/>
        </w:rPr>
        <w:t xml:space="preserve"> Zadavatel však upozorňuje, že tyto mohou, kromě minimálních technických podmínek podle </w:t>
      </w:r>
      <w:r w:rsidR="006136A5">
        <w:rPr>
          <w:rFonts w:ascii="Segoe UI" w:hAnsi="Segoe UI" w:cs="Segoe UI"/>
        </w:rPr>
        <w:t>čl</w:t>
      </w:r>
      <w:r w:rsidR="00222CC3">
        <w:rPr>
          <w:rFonts w:ascii="Segoe UI" w:hAnsi="Segoe UI" w:cs="Segoe UI"/>
        </w:rPr>
        <w:t xml:space="preserve">. </w:t>
      </w:r>
      <w:r w:rsidR="00AD3C1F">
        <w:rPr>
          <w:rFonts w:ascii="Segoe UI" w:hAnsi="Segoe UI" w:cs="Segoe UI"/>
        </w:rPr>
        <w:fldChar w:fldCharType="begin"/>
      </w:r>
      <w:r w:rsidR="00AD3C1F">
        <w:rPr>
          <w:rFonts w:ascii="Segoe UI" w:hAnsi="Segoe UI" w:cs="Segoe UI"/>
        </w:rPr>
        <w:instrText xml:space="preserve"> REF _Ref31722644 \r \h </w:instrText>
      </w:r>
      <w:r w:rsidR="00AD3C1F">
        <w:rPr>
          <w:rFonts w:ascii="Segoe UI" w:hAnsi="Segoe UI" w:cs="Segoe UI"/>
        </w:rPr>
      </w:r>
      <w:r w:rsidR="00AD3C1F">
        <w:rPr>
          <w:rFonts w:ascii="Segoe UI" w:hAnsi="Segoe UI" w:cs="Segoe UI"/>
        </w:rPr>
        <w:fldChar w:fldCharType="separate"/>
      </w:r>
      <w:r w:rsidR="002132DA">
        <w:rPr>
          <w:rFonts w:ascii="Segoe UI" w:hAnsi="Segoe UI" w:cs="Segoe UI"/>
        </w:rPr>
        <w:t>3.3</w:t>
      </w:r>
      <w:r w:rsidR="00AD3C1F">
        <w:rPr>
          <w:rFonts w:ascii="Segoe UI" w:hAnsi="Segoe UI" w:cs="Segoe UI"/>
        </w:rPr>
        <w:fldChar w:fldCharType="end"/>
      </w:r>
      <w:r w:rsidR="00222CC3">
        <w:rPr>
          <w:rFonts w:ascii="Segoe UI" w:hAnsi="Segoe UI" w:cs="Segoe UI"/>
        </w:rPr>
        <w:t xml:space="preserve"> zadávací dokumentace</w:t>
      </w:r>
      <w:r w:rsidR="00997263" w:rsidRPr="00997263">
        <w:t xml:space="preserve"> </w:t>
      </w:r>
      <w:r w:rsidR="00997263">
        <w:t xml:space="preserve">a </w:t>
      </w:r>
      <w:r w:rsidR="00997263" w:rsidRPr="00997263">
        <w:rPr>
          <w:rFonts w:ascii="Segoe UI" w:hAnsi="Segoe UI" w:cs="Segoe UI"/>
        </w:rPr>
        <w:t>vyjma pravidel pro hodnocení nabídek podle § 115</w:t>
      </w:r>
      <w:r w:rsidR="00997263">
        <w:rPr>
          <w:rFonts w:ascii="Segoe UI" w:hAnsi="Segoe UI" w:cs="Segoe UI"/>
        </w:rPr>
        <w:t xml:space="preserve"> ZZVZ</w:t>
      </w:r>
      <w:r w:rsidR="00222CC3">
        <w:rPr>
          <w:rFonts w:ascii="Segoe UI" w:hAnsi="Segoe UI" w:cs="Segoe UI"/>
        </w:rPr>
        <w:t>, doznat změn v rámci fáze, kdy bude jednáno o předběžných nabídkách účastníků. P</w:t>
      </w:r>
      <w:r w:rsidRPr="00B966A9">
        <w:rPr>
          <w:rFonts w:ascii="Segoe UI" w:hAnsi="Segoe UI" w:cs="Segoe UI"/>
        </w:rPr>
        <w:t>ožadavky</w:t>
      </w:r>
      <w:r w:rsidR="00222CC3">
        <w:rPr>
          <w:rFonts w:ascii="Segoe UI" w:hAnsi="Segoe UI" w:cs="Segoe UI"/>
        </w:rPr>
        <w:t xml:space="preserve"> vyplynuvší z výzvy k podání </w:t>
      </w:r>
      <w:r w:rsidR="004E6207">
        <w:rPr>
          <w:rFonts w:ascii="Segoe UI" w:hAnsi="Segoe UI" w:cs="Segoe UI"/>
        </w:rPr>
        <w:t>konečných/</w:t>
      </w:r>
      <w:r w:rsidR="004F1E65">
        <w:rPr>
          <w:rFonts w:ascii="Segoe UI" w:hAnsi="Segoe UI" w:cs="Segoe UI"/>
        </w:rPr>
        <w:t xml:space="preserve">finálních </w:t>
      </w:r>
      <w:r w:rsidR="00222CC3">
        <w:rPr>
          <w:rFonts w:ascii="Segoe UI" w:hAnsi="Segoe UI" w:cs="Segoe UI"/>
        </w:rPr>
        <w:t>nabídek</w:t>
      </w:r>
      <w:r w:rsidRPr="00B966A9">
        <w:rPr>
          <w:rFonts w:ascii="Segoe UI" w:hAnsi="Segoe UI" w:cs="Segoe UI"/>
        </w:rPr>
        <w:t xml:space="preserve"> je </w:t>
      </w:r>
      <w:r w:rsidR="00112D87" w:rsidRPr="008205DA">
        <w:rPr>
          <w:rFonts w:ascii="Segoe UI" w:hAnsi="Segoe UI" w:cs="Segoe UI"/>
        </w:rPr>
        <w:t xml:space="preserve">účastník </w:t>
      </w:r>
      <w:r w:rsidRPr="008205DA">
        <w:rPr>
          <w:rFonts w:ascii="Segoe UI" w:hAnsi="Segoe UI" w:cs="Segoe UI"/>
        </w:rPr>
        <w:t xml:space="preserve">povinen plně a bezvýhradně respektovat při zpracování své </w:t>
      </w:r>
      <w:r w:rsidR="00222CC3">
        <w:rPr>
          <w:rFonts w:ascii="Segoe UI" w:hAnsi="Segoe UI" w:cs="Segoe UI"/>
        </w:rPr>
        <w:t xml:space="preserve">konečné/finální </w:t>
      </w:r>
      <w:r w:rsidRPr="008205DA">
        <w:rPr>
          <w:rFonts w:ascii="Segoe UI" w:hAnsi="Segoe UI" w:cs="Segoe UI"/>
        </w:rPr>
        <w:t>nabídky. Neakceptování požadavků zadavatele bude považováno za nesplnění zadáva</w:t>
      </w:r>
      <w:r w:rsidRPr="00B6128D">
        <w:rPr>
          <w:rFonts w:ascii="Segoe UI" w:hAnsi="Segoe UI" w:cs="Segoe UI"/>
        </w:rPr>
        <w:t>cích podmínek.</w:t>
      </w:r>
    </w:p>
    <w:p w14:paraId="0B090C51" w14:textId="7F4892AE" w:rsidR="00222CC3" w:rsidRPr="00977CBB" w:rsidRDefault="00AB489F" w:rsidP="004E6207">
      <w:pPr>
        <w:spacing w:before="240" w:after="240" w:line="276" w:lineRule="auto"/>
        <w:ind w:left="357"/>
        <w:jc w:val="both"/>
        <w:rPr>
          <w:rFonts w:ascii="Segoe UI" w:hAnsi="Segoe UI" w:cs="Segoe UI"/>
        </w:rPr>
      </w:pPr>
      <w:r w:rsidRPr="00240AA8">
        <w:rPr>
          <w:rFonts w:ascii="Segoe UI" w:hAnsi="Segoe UI" w:cs="Segoe UI"/>
        </w:rPr>
        <w:t>V</w:t>
      </w:r>
      <w:r w:rsidR="004E6207">
        <w:rPr>
          <w:rFonts w:ascii="Segoe UI" w:hAnsi="Segoe UI" w:cs="Segoe UI"/>
        </w:rPr>
        <w:t> </w:t>
      </w:r>
      <w:r w:rsidRPr="00240AA8">
        <w:rPr>
          <w:rFonts w:ascii="Segoe UI" w:hAnsi="Segoe UI" w:cs="Segoe UI"/>
        </w:rPr>
        <w:t>případě, že zadávací podmínky obsahují odkazy na obchodní firmy, názvy nebo jména a</w:t>
      </w:r>
      <w:r w:rsidR="000D32E5" w:rsidRPr="00BA3DD8">
        <w:rPr>
          <w:rFonts w:ascii="Segoe UI" w:hAnsi="Segoe UI" w:cs="Segoe UI"/>
        </w:rPr>
        <w:t> </w:t>
      </w:r>
      <w:r w:rsidRPr="004E4023">
        <w:rPr>
          <w:rFonts w:ascii="Segoe UI" w:hAnsi="Segoe UI" w:cs="Segoe UI"/>
        </w:rPr>
        <w:t>příjmení, specifická označení zboží a služeb, které platí pro určitou osobu, popřípadě její organizační složku za příznačné, patenty na vynálezy, užitné vz</w:t>
      </w:r>
      <w:r w:rsidRPr="007B449A">
        <w:rPr>
          <w:rFonts w:ascii="Segoe UI" w:hAnsi="Segoe UI" w:cs="Segoe UI"/>
        </w:rPr>
        <w:t xml:space="preserve">ory, průmyslové vzory, ochranné známky nebo označení původu, </w:t>
      </w:r>
      <w:r w:rsidRPr="00785416">
        <w:rPr>
          <w:rFonts w:ascii="Segoe UI" w:hAnsi="Segoe UI" w:cs="Segoe UI"/>
        </w:rPr>
        <w:t>umožňuje zadavatel výslovně použití i</w:t>
      </w:r>
      <w:r w:rsidR="007A0A5B" w:rsidRPr="00785416">
        <w:rPr>
          <w:rFonts w:ascii="Segoe UI" w:hAnsi="Segoe UI" w:cs="Segoe UI"/>
        </w:rPr>
        <w:t> </w:t>
      </w:r>
      <w:r w:rsidRPr="00785416">
        <w:rPr>
          <w:rFonts w:ascii="Segoe UI" w:hAnsi="Segoe UI" w:cs="Segoe UI"/>
        </w:rPr>
        <w:t>jiných, kvalitativně a technicky obdobných řešení</w:t>
      </w:r>
      <w:r w:rsidRPr="00977CBB">
        <w:rPr>
          <w:rFonts w:ascii="Segoe UI" w:hAnsi="Segoe UI" w:cs="Segoe UI"/>
        </w:rPr>
        <w:t>, které naplní zadavatelem požadovanou či odborníkovi zřejmou funkcionalitu</w:t>
      </w:r>
      <w:r w:rsidR="00AD3C1F">
        <w:rPr>
          <w:rFonts w:ascii="Segoe UI" w:hAnsi="Segoe UI" w:cs="Segoe UI"/>
        </w:rPr>
        <w:t xml:space="preserve"> (není-li v</w:t>
      </w:r>
      <w:r w:rsidR="004E6207">
        <w:rPr>
          <w:rFonts w:ascii="Segoe UI" w:hAnsi="Segoe UI" w:cs="Segoe UI"/>
        </w:rPr>
        <w:t> </w:t>
      </w:r>
      <w:r w:rsidR="00AD3C1F">
        <w:rPr>
          <w:rFonts w:ascii="Segoe UI" w:hAnsi="Segoe UI" w:cs="Segoe UI"/>
        </w:rPr>
        <w:t>předmětném případě uvedeno jinak)</w:t>
      </w:r>
      <w:r w:rsidRPr="00977CBB">
        <w:rPr>
          <w:rFonts w:ascii="Segoe UI" w:hAnsi="Segoe UI" w:cs="Segoe UI"/>
        </w:rPr>
        <w:t xml:space="preserve">. </w:t>
      </w:r>
    </w:p>
    <w:p w14:paraId="752A482E" w14:textId="77777777" w:rsidR="00BA1620" w:rsidRPr="00977CBB" w:rsidRDefault="00261955" w:rsidP="004E6207">
      <w:pPr>
        <w:pStyle w:val="Nadpis1"/>
        <w:numPr>
          <w:ilvl w:val="0"/>
          <w:numId w:val="1"/>
        </w:numPr>
        <w:spacing w:after="200" w:line="276" w:lineRule="auto"/>
        <w:ind w:left="357" w:hanging="357"/>
        <w:jc w:val="left"/>
        <w:rPr>
          <w:rFonts w:ascii="Segoe UI" w:hAnsi="Segoe UI" w:cs="Segoe UI"/>
          <w:b/>
          <w:sz w:val="22"/>
          <w:u w:val="single"/>
        </w:rPr>
      </w:pPr>
      <w:bookmarkStart w:id="87" w:name="_Ref210905415"/>
      <w:bookmarkStart w:id="88" w:name="_Ref318813141"/>
      <w:bookmarkStart w:id="89" w:name="_Ref318813144"/>
      <w:bookmarkStart w:id="90" w:name="_Ref318813153"/>
      <w:bookmarkStart w:id="91" w:name="_Toc457831225"/>
      <w:bookmarkStart w:id="92" w:name="_Toc192683945"/>
      <w:r w:rsidRPr="00977CBB">
        <w:rPr>
          <w:rFonts w:ascii="Segoe UI" w:hAnsi="Segoe UI" w:cs="Segoe UI"/>
          <w:b/>
          <w:sz w:val="22"/>
          <w:u w:val="single"/>
        </w:rPr>
        <w:t>VYSVĚTLENÍ, ZMĚNA NEBO DOPLNĚNÍ ZADÁVACÍ DOKUMENTACE</w:t>
      </w:r>
      <w:bookmarkEnd w:id="87"/>
      <w:bookmarkEnd w:id="88"/>
      <w:bookmarkEnd w:id="89"/>
      <w:bookmarkEnd w:id="90"/>
      <w:bookmarkEnd w:id="91"/>
      <w:bookmarkEnd w:id="92"/>
    </w:p>
    <w:p w14:paraId="721FF4DC" w14:textId="77777777" w:rsidR="007E0B84" w:rsidRPr="00AF45EB" w:rsidRDefault="007E0B84" w:rsidP="004E6207">
      <w:pPr>
        <w:spacing w:before="240" w:after="240" w:line="276" w:lineRule="auto"/>
        <w:ind w:left="357"/>
        <w:jc w:val="both"/>
        <w:rPr>
          <w:rFonts w:ascii="Segoe UI" w:hAnsi="Segoe UI" w:cs="Segoe UI"/>
        </w:rPr>
      </w:pPr>
      <w:bookmarkStart w:id="93" w:name="_Toc208292169"/>
      <w:r>
        <w:rPr>
          <w:rFonts w:ascii="Segoe UI" w:hAnsi="Segoe UI" w:cs="Segoe UI"/>
        </w:rPr>
        <w:t>D</w:t>
      </w:r>
      <w:r w:rsidRPr="00AF45EB">
        <w:rPr>
          <w:rFonts w:ascii="Segoe UI" w:hAnsi="Segoe UI" w:cs="Segoe UI"/>
        </w:rPr>
        <w:t xml:space="preserve">odavatelé </w:t>
      </w:r>
      <w:r>
        <w:rPr>
          <w:rFonts w:ascii="Segoe UI" w:hAnsi="Segoe UI" w:cs="Segoe UI"/>
        </w:rPr>
        <w:t xml:space="preserve">mohou </w:t>
      </w:r>
      <w:r w:rsidRPr="00AF45EB">
        <w:rPr>
          <w:rFonts w:ascii="Segoe UI" w:hAnsi="Segoe UI" w:cs="Segoe UI"/>
        </w:rPr>
        <w:t xml:space="preserve">požadovat vysvětlení zadávacích podmínek. </w:t>
      </w:r>
    </w:p>
    <w:p w14:paraId="4F018858" w14:textId="42032686" w:rsidR="007E0B84" w:rsidRPr="00AF45EB" w:rsidRDefault="007E0B84" w:rsidP="004E6207">
      <w:pPr>
        <w:spacing w:before="240" w:after="240" w:line="276" w:lineRule="auto"/>
        <w:ind w:left="357"/>
        <w:jc w:val="both"/>
        <w:rPr>
          <w:rFonts w:ascii="Segoe UI" w:hAnsi="Segoe UI" w:cs="Segoe UI"/>
        </w:rPr>
      </w:pPr>
      <w:r w:rsidRPr="00AF45EB">
        <w:rPr>
          <w:rFonts w:ascii="Segoe UI" w:hAnsi="Segoe UI" w:cs="Segoe UI"/>
        </w:rPr>
        <w:t>Žádost musí být zadavateli doručena ve lhůtě dle ust. § 98 odst. 3 ZZVZ (</w:t>
      </w:r>
      <w:r w:rsidRPr="00613A20">
        <w:rPr>
          <w:rFonts w:ascii="Segoe UI" w:hAnsi="Segoe UI" w:cs="Segoe UI"/>
        </w:rPr>
        <w:t>8</w:t>
      </w:r>
      <w:r w:rsidRPr="00AF45EB">
        <w:rPr>
          <w:rFonts w:ascii="Segoe UI" w:hAnsi="Segoe UI" w:cs="Segoe UI"/>
        </w:rPr>
        <w:t xml:space="preserve"> pracovních dnů před koncem lhůty </w:t>
      </w:r>
      <w:r w:rsidRPr="00A205D8">
        <w:rPr>
          <w:rFonts w:ascii="Segoe UI" w:hAnsi="Segoe UI" w:cs="Segoe UI"/>
          <w:u w:val="single"/>
        </w:rPr>
        <w:t>příslušné lhůty</w:t>
      </w:r>
      <w:r w:rsidR="00A205D8">
        <w:rPr>
          <w:rFonts w:ascii="Segoe UI" w:hAnsi="Segoe UI" w:cs="Segoe UI"/>
        </w:rPr>
        <w:t xml:space="preserve"> v</w:t>
      </w:r>
      <w:r w:rsidR="004E6207">
        <w:rPr>
          <w:rFonts w:ascii="Segoe UI" w:hAnsi="Segoe UI" w:cs="Segoe UI"/>
        </w:rPr>
        <w:t> </w:t>
      </w:r>
      <w:r w:rsidR="00A205D8">
        <w:rPr>
          <w:rFonts w:ascii="Segoe UI" w:hAnsi="Segoe UI" w:cs="Segoe UI"/>
        </w:rPr>
        <w:t xml:space="preserve">předmětné dosud neukončené fázi zadávacího </w:t>
      </w:r>
      <w:r w:rsidR="006331F4">
        <w:rPr>
          <w:rFonts w:ascii="Segoe UI" w:hAnsi="Segoe UI" w:cs="Segoe UI"/>
        </w:rPr>
        <w:t>ř</w:t>
      </w:r>
      <w:r w:rsidR="00A205D8">
        <w:rPr>
          <w:rFonts w:ascii="Segoe UI" w:hAnsi="Segoe UI" w:cs="Segoe UI"/>
        </w:rPr>
        <w:t>ízení</w:t>
      </w:r>
      <w:r>
        <w:rPr>
          <w:rFonts w:ascii="Segoe UI" w:hAnsi="Segoe UI" w:cs="Segoe UI"/>
        </w:rPr>
        <w:t xml:space="preserve"> – např. lhůty </w:t>
      </w:r>
      <w:r w:rsidRPr="00AF45EB">
        <w:rPr>
          <w:rFonts w:ascii="Segoe UI" w:hAnsi="Segoe UI" w:cs="Segoe UI"/>
        </w:rPr>
        <w:t xml:space="preserve">pro podání </w:t>
      </w:r>
      <w:r>
        <w:rPr>
          <w:rFonts w:ascii="Segoe UI" w:hAnsi="Segoe UI" w:cs="Segoe UI"/>
        </w:rPr>
        <w:t xml:space="preserve">žádostí o účast či </w:t>
      </w:r>
      <w:r w:rsidRPr="00AF45EB">
        <w:rPr>
          <w:rFonts w:ascii="Segoe UI" w:hAnsi="Segoe UI" w:cs="Segoe UI"/>
        </w:rPr>
        <w:t xml:space="preserve">nabídek). </w:t>
      </w:r>
    </w:p>
    <w:p w14:paraId="08D86B84" w14:textId="11D052CD" w:rsidR="007E0B84" w:rsidRPr="00AF45EB" w:rsidRDefault="007E0B84" w:rsidP="004E6207">
      <w:pPr>
        <w:spacing w:before="240" w:after="240" w:line="276" w:lineRule="auto"/>
        <w:ind w:left="357"/>
        <w:jc w:val="both"/>
        <w:rPr>
          <w:rFonts w:ascii="Segoe UI" w:hAnsi="Segoe UI" w:cs="Segoe UI"/>
          <w:color w:val="000000"/>
          <w:lang w:eastAsia="ar-SA"/>
        </w:rPr>
      </w:pPr>
      <w:r w:rsidRPr="00AF45EB">
        <w:rPr>
          <w:rFonts w:ascii="Segoe UI" w:hAnsi="Segoe UI" w:cs="Segoe UI"/>
          <w:snapToGrid w:val="0"/>
        </w:rPr>
        <w:t xml:space="preserve">Zadavatel upozorňuje, že </w:t>
      </w:r>
      <w:r w:rsidRPr="00AF45EB">
        <w:rPr>
          <w:rFonts w:ascii="Segoe UI" w:hAnsi="Segoe UI" w:cs="Segoe UI"/>
          <w:b/>
          <w:snapToGrid w:val="0"/>
        </w:rPr>
        <w:t>veškerá komunikace se zadavatelem v</w:t>
      </w:r>
      <w:r w:rsidR="004E6207">
        <w:rPr>
          <w:rFonts w:ascii="Segoe UI" w:hAnsi="Segoe UI" w:cs="Segoe UI"/>
          <w:b/>
          <w:snapToGrid w:val="0"/>
        </w:rPr>
        <w:t> </w:t>
      </w:r>
      <w:r w:rsidRPr="00AF45EB">
        <w:rPr>
          <w:rFonts w:ascii="Segoe UI" w:hAnsi="Segoe UI" w:cs="Segoe UI"/>
          <w:b/>
          <w:snapToGrid w:val="0"/>
        </w:rPr>
        <w:t xml:space="preserve">rámci zadávacího řízení této veřejné zakázky musí být vedena pouze elektronicky, a to zejména </w:t>
      </w:r>
      <w:r w:rsidRPr="00AF45EB">
        <w:rPr>
          <w:rFonts w:ascii="Segoe UI" w:hAnsi="Segoe UI" w:cs="Segoe UI"/>
          <w:b/>
          <w:color w:val="000000"/>
        </w:rPr>
        <w:t>prostřednictvím elektronického nástroje</w:t>
      </w:r>
      <w:r w:rsidRPr="00AF45EB">
        <w:rPr>
          <w:rFonts w:ascii="Segoe UI" w:hAnsi="Segoe UI" w:cs="Segoe UI"/>
          <w:color w:val="000000"/>
          <w:lang w:eastAsia="ar-SA"/>
        </w:rPr>
        <w:t xml:space="preserve">, </w:t>
      </w:r>
      <w:r w:rsidRPr="00AF45EB">
        <w:rPr>
          <w:rFonts w:ascii="Segoe UI" w:hAnsi="Segoe UI" w:cs="Segoe UI"/>
          <w:b/>
          <w:color w:val="000000"/>
          <w:lang w:eastAsia="ar-SA"/>
        </w:rPr>
        <w:t>případně</w:t>
      </w:r>
      <w:r w:rsidRPr="00AF45EB">
        <w:rPr>
          <w:rFonts w:ascii="Segoe UI" w:hAnsi="Segoe UI" w:cs="Segoe UI"/>
          <w:color w:val="000000"/>
          <w:lang w:eastAsia="ar-SA"/>
        </w:rPr>
        <w:t xml:space="preserve"> i prostřednictvím datové schránky či na </w:t>
      </w:r>
      <w:r w:rsidRPr="00AF45EB">
        <w:rPr>
          <w:rFonts w:ascii="Segoe UI" w:hAnsi="Segoe UI" w:cs="Segoe UI"/>
          <w:b/>
          <w:color w:val="000000"/>
          <w:lang w:eastAsia="ar-SA"/>
        </w:rPr>
        <w:t xml:space="preserve">emailovou adresu zástupce zadavatele </w:t>
      </w:r>
      <w:r w:rsidRPr="00AF45EB">
        <w:rPr>
          <w:rFonts w:ascii="Segoe UI" w:hAnsi="Segoe UI" w:cs="Segoe UI"/>
          <w:color w:val="000000"/>
          <w:lang w:eastAsia="ar-SA"/>
        </w:rPr>
        <w:t xml:space="preserve">dle </w:t>
      </w:r>
      <w:r w:rsidR="006136A5">
        <w:rPr>
          <w:rFonts w:ascii="Segoe UI" w:hAnsi="Segoe UI" w:cs="Segoe UI"/>
          <w:color w:val="000000"/>
          <w:lang w:eastAsia="ar-SA"/>
        </w:rPr>
        <w:t>čl</w:t>
      </w:r>
      <w:r w:rsidRPr="00AF45EB">
        <w:rPr>
          <w:rFonts w:ascii="Segoe UI" w:hAnsi="Segoe UI" w:cs="Segoe UI"/>
          <w:color w:val="000000"/>
          <w:lang w:eastAsia="ar-SA"/>
        </w:rPr>
        <w:t xml:space="preserve">. </w:t>
      </w:r>
      <w:r w:rsidR="00222CC3">
        <w:rPr>
          <w:rFonts w:ascii="Segoe UI" w:hAnsi="Segoe UI" w:cs="Segoe UI"/>
          <w:color w:val="000000"/>
          <w:lang w:eastAsia="ar-SA"/>
        </w:rPr>
        <w:fldChar w:fldCharType="begin"/>
      </w:r>
      <w:r w:rsidR="00222CC3">
        <w:rPr>
          <w:rFonts w:ascii="Segoe UI" w:hAnsi="Segoe UI" w:cs="Segoe UI"/>
          <w:color w:val="000000"/>
          <w:lang w:eastAsia="ar-SA"/>
        </w:rPr>
        <w:instrText xml:space="preserve"> REF _Ref31726292 \r \h </w:instrText>
      </w:r>
      <w:r w:rsidR="00222CC3">
        <w:rPr>
          <w:rFonts w:ascii="Segoe UI" w:hAnsi="Segoe UI" w:cs="Segoe UI"/>
          <w:color w:val="000000"/>
          <w:lang w:eastAsia="ar-SA"/>
        </w:rPr>
      </w:r>
      <w:r w:rsidR="00222CC3">
        <w:rPr>
          <w:rFonts w:ascii="Segoe UI" w:hAnsi="Segoe UI" w:cs="Segoe UI"/>
          <w:color w:val="000000"/>
          <w:lang w:eastAsia="ar-SA"/>
        </w:rPr>
        <w:fldChar w:fldCharType="separate"/>
      </w:r>
      <w:r w:rsidR="002132DA">
        <w:rPr>
          <w:rFonts w:ascii="Segoe UI" w:hAnsi="Segoe UI" w:cs="Segoe UI"/>
          <w:color w:val="000000"/>
          <w:lang w:eastAsia="ar-SA"/>
        </w:rPr>
        <w:t>1.2</w:t>
      </w:r>
      <w:r w:rsidR="00222CC3">
        <w:rPr>
          <w:rFonts w:ascii="Segoe UI" w:hAnsi="Segoe UI" w:cs="Segoe UI"/>
          <w:color w:val="000000"/>
          <w:lang w:eastAsia="ar-SA"/>
        </w:rPr>
        <w:fldChar w:fldCharType="end"/>
      </w:r>
      <w:r w:rsidR="00222CC3">
        <w:rPr>
          <w:rFonts w:ascii="Segoe UI" w:hAnsi="Segoe UI" w:cs="Segoe UI"/>
          <w:color w:val="000000"/>
          <w:lang w:eastAsia="ar-SA"/>
        </w:rPr>
        <w:t xml:space="preserve"> zad</w:t>
      </w:r>
      <w:r w:rsidRPr="00AF45EB">
        <w:rPr>
          <w:rFonts w:ascii="Segoe UI" w:hAnsi="Segoe UI" w:cs="Segoe UI"/>
          <w:color w:val="000000"/>
          <w:lang w:eastAsia="ar-SA"/>
        </w:rPr>
        <w:t>ávací dokumentace.</w:t>
      </w:r>
    </w:p>
    <w:p w14:paraId="71A16EBB" w14:textId="477689A9" w:rsidR="007E0B84" w:rsidRPr="00AF45EB" w:rsidRDefault="007E0B84" w:rsidP="004E6207">
      <w:pPr>
        <w:spacing w:before="240" w:after="240" w:line="276" w:lineRule="auto"/>
        <w:ind w:left="357"/>
        <w:jc w:val="both"/>
        <w:rPr>
          <w:rFonts w:ascii="Segoe UI" w:hAnsi="Segoe UI" w:cs="Segoe UI"/>
        </w:rPr>
      </w:pPr>
      <w:r w:rsidRPr="00AF45EB">
        <w:rPr>
          <w:rFonts w:ascii="Segoe UI" w:hAnsi="Segoe UI" w:cs="Segoe UI"/>
        </w:rPr>
        <w:lastRenderedPageBreak/>
        <w:t>Zadavatel v</w:t>
      </w:r>
      <w:r w:rsidR="004E6207">
        <w:rPr>
          <w:rFonts w:ascii="Segoe UI" w:hAnsi="Segoe UI" w:cs="Segoe UI"/>
        </w:rPr>
        <w:t> </w:t>
      </w:r>
      <w:r w:rsidRPr="00AF45EB">
        <w:rPr>
          <w:rFonts w:ascii="Segoe UI" w:hAnsi="Segoe UI" w:cs="Segoe UI"/>
        </w:rPr>
        <w:t>zákonné lhůtě 3 pracovních dní uveřejní vysvětlení zadávací dokumentace včetně přesného znění žádosti, na profilu zadavatele.</w:t>
      </w:r>
    </w:p>
    <w:p w14:paraId="5921FC96" w14:textId="59B6A2AC" w:rsidR="00362634" w:rsidRPr="008318DA" w:rsidRDefault="007E0B84" w:rsidP="004E6207">
      <w:pPr>
        <w:spacing w:before="240" w:after="240" w:line="276" w:lineRule="auto"/>
        <w:ind w:left="357"/>
        <w:jc w:val="both"/>
        <w:rPr>
          <w:rFonts w:ascii="Segoe UI" w:hAnsi="Segoe UI" w:cs="Segoe UI"/>
        </w:rPr>
      </w:pPr>
      <w:r w:rsidRPr="00AF45EB">
        <w:rPr>
          <w:rFonts w:ascii="Segoe UI" w:hAnsi="Segoe UI" w:cs="Segoe UI"/>
        </w:rPr>
        <w:t>Zadavatel je oprávněn uveřejnit na profilu zadavatele za podmínek ust. § 98 odst. 1 ZZVZ vysvětlení zadávací dokumentace i z</w:t>
      </w:r>
      <w:r w:rsidR="004E6207">
        <w:rPr>
          <w:rFonts w:ascii="Segoe UI" w:hAnsi="Segoe UI" w:cs="Segoe UI"/>
        </w:rPr>
        <w:t> </w:t>
      </w:r>
      <w:r w:rsidRPr="00AF45EB">
        <w:rPr>
          <w:rFonts w:ascii="Segoe UI" w:hAnsi="Segoe UI" w:cs="Segoe UI"/>
        </w:rPr>
        <w:t>vlastního podnětu. Dle ust. § 99 ZZVZ může takto rovněž uveřejnit změnu nebo doplnění zadávací dokumentace.</w:t>
      </w:r>
    </w:p>
    <w:p w14:paraId="07E3DBB0" w14:textId="2F93A7BA" w:rsidR="00D81C03" w:rsidRPr="004D4BD0" w:rsidRDefault="00261955" w:rsidP="00057CC2">
      <w:pPr>
        <w:pStyle w:val="Nadpis1"/>
        <w:numPr>
          <w:ilvl w:val="0"/>
          <w:numId w:val="1"/>
        </w:numPr>
        <w:spacing w:before="200" w:after="200" w:line="276" w:lineRule="auto"/>
        <w:ind w:left="357" w:hanging="357"/>
        <w:jc w:val="left"/>
        <w:rPr>
          <w:rFonts w:ascii="Segoe UI" w:hAnsi="Segoe UI" w:cs="Segoe UI"/>
          <w:b/>
          <w:sz w:val="22"/>
          <w:u w:val="single"/>
        </w:rPr>
      </w:pPr>
      <w:bookmarkStart w:id="94" w:name="_Toc192683946"/>
      <w:bookmarkStart w:id="95" w:name="_Toc230784754"/>
      <w:bookmarkStart w:id="96" w:name="_Ref318889052"/>
      <w:bookmarkStart w:id="97" w:name="_Hlk517072605"/>
      <w:bookmarkEnd w:id="93"/>
      <w:r w:rsidRPr="008318DA">
        <w:rPr>
          <w:rFonts w:ascii="Segoe UI" w:hAnsi="Segoe UI" w:cs="Segoe UI"/>
          <w:b/>
          <w:sz w:val="22"/>
          <w:u w:val="single"/>
        </w:rPr>
        <w:t>PODMÍNKY PRO UZAVŘENÍ SMLOUVY</w:t>
      </w:r>
      <w:bookmarkStart w:id="98" w:name="_Toc465858681"/>
      <w:bookmarkEnd w:id="98"/>
      <w:r w:rsidRPr="004D4BD0">
        <w:rPr>
          <w:rFonts w:ascii="Segoe UI" w:hAnsi="Segoe UI" w:cs="Segoe UI"/>
          <w:b/>
          <w:sz w:val="22"/>
          <w:u w:val="single"/>
        </w:rPr>
        <w:t xml:space="preserve"> S</w:t>
      </w:r>
      <w:r w:rsidR="004E6207">
        <w:rPr>
          <w:rFonts w:ascii="Segoe UI" w:hAnsi="Segoe UI" w:cs="Segoe UI"/>
          <w:b/>
          <w:sz w:val="22"/>
          <w:u w:val="single"/>
        </w:rPr>
        <w:t> </w:t>
      </w:r>
      <w:r w:rsidRPr="004D4BD0">
        <w:rPr>
          <w:rFonts w:ascii="Segoe UI" w:hAnsi="Segoe UI" w:cs="Segoe UI"/>
          <w:b/>
          <w:sz w:val="22"/>
          <w:u w:val="single"/>
        </w:rPr>
        <w:t>VYBRANÝM DODAVATELEM</w:t>
      </w:r>
      <w:bookmarkEnd w:id="94"/>
    </w:p>
    <w:p w14:paraId="4B6FB692" w14:textId="664EF647" w:rsidR="00C65158" w:rsidRDefault="00964029" w:rsidP="00B450A7">
      <w:pPr>
        <w:pStyle w:val="Nadpis2"/>
        <w:keepNext w:val="0"/>
        <w:numPr>
          <w:ilvl w:val="1"/>
          <w:numId w:val="1"/>
        </w:numPr>
        <w:spacing w:after="120" w:line="276" w:lineRule="auto"/>
        <w:ind w:left="1276" w:hanging="709"/>
        <w:jc w:val="both"/>
        <w:rPr>
          <w:rFonts w:ascii="Segoe UI" w:hAnsi="Segoe UI" w:cs="Segoe UI"/>
          <w:sz w:val="22"/>
        </w:rPr>
      </w:pPr>
      <w:r w:rsidRPr="00B966A9">
        <w:rPr>
          <w:rFonts w:ascii="Segoe UI" w:hAnsi="Segoe UI" w:cs="Segoe UI"/>
          <w:sz w:val="22"/>
        </w:rPr>
        <w:t>Dodavatel, který byl zadavatelem (komisí) identifikován jako v</w:t>
      </w:r>
      <w:r w:rsidR="0014153C" w:rsidRPr="008205DA">
        <w:rPr>
          <w:rFonts w:ascii="Segoe UI" w:hAnsi="Segoe UI" w:cs="Segoe UI"/>
          <w:sz w:val="22"/>
        </w:rPr>
        <w:t>ybraný dodavatel</w:t>
      </w:r>
      <w:r w:rsidRPr="008205DA">
        <w:rPr>
          <w:rFonts w:ascii="Segoe UI" w:hAnsi="Segoe UI" w:cs="Segoe UI"/>
          <w:sz w:val="22"/>
        </w:rPr>
        <w:t>,</w:t>
      </w:r>
      <w:r w:rsidR="0014153C" w:rsidRPr="008205DA">
        <w:rPr>
          <w:rFonts w:ascii="Segoe UI" w:hAnsi="Segoe UI" w:cs="Segoe UI"/>
          <w:sz w:val="22"/>
        </w:rPr>
        <w:t xml:space="preserve"> doloží na </w:t>
      </w:r>
      <w:r w:rsidR="00BA24B3">
        <w:rPr>
          <w:rFonts w:ascii="Segoe UI" w:hAnsi="Segoe UI" w:cs="Segoe UI"/>
          <w:sz w:val="22"/>
        </w:rPr>
        <w:t>výzvu</w:t>
      </w:r>
      <w:r w:rsidR="00BA24B3" w:rsidRPr="008205DA">
        <w:rPr>
          <w:rFonts w:ascii="Segoe UI" w:hAnsi="Segoe UI" w:cs="Segoe UI"/>
          <w:sz w:val="22"/>
        </w:rPr>
        <w:t xml:space="preserve"> </w:t>
      </w:r>
      <w:r w:rsidR="0014153C" w:rsidRPr="008205DA">
        <w:rPr>
          <w:rFonts w:ascii="Segoe UI" w:hAnsi="Segoe UI" w:cs="Segoe UI"/>
          <w:sz w:val="22"/>
        </w:rPr>
        <w:t xml:space="preserve">zadavatele </w:t>
      </w:r>
      <w:r w:rsidR="00C65158">
        <w:rPr>
          <w:rFonts w:ascii="Segoe UI" w:hAnsi="Segoe UI" w:cs="Segoe UI"/>
          <w:sz w:val="22"/>
        </w:rPr>
        <w:t>za podmínek čl</w:t>
      </w:r>
      <w:r w:rsidR="00222CC3">
        <w:rPr>
          <w:rFonts w:ascii="Segoe UI" w:hAnsi="Segoe UI" w:cs="Segoe UI"/>
          <w:sz w:val="22"/>
        </w:rPr>
        <w:t>.</w:t>
      </w:r>
      <w:r w:rsidR="00C65158">
        <w:rPr>
          <w:rFonts w:ascii="Segoe UI" w:hAnsi="Segoe UI" w:cs="Segoe UI"/>
          <w:sz w:val="22"/>
        </w:rPr>
        <w:t xml:space="preserve"> </w:t>
      </w:r>
      <w:r w:rsidR="00C65158">
        <w:rPr>
          <w:rFonts w:ascii="Segoe UI" w:hAnsi="Segoe UI" w:cs="Segoe UI"/>
          <w:sz w:val="22"/>
        </w:rPr>
        <w:fldChar w:fldCharType="begin"/>
      </w:r>
      <w:r w:rsidR="00C65158">
        <w:rPr>
          <w:rFonts w:ascii="Segoe UI" w:hAnsi="Segoe UI" w:cs="Segoe UI"/>
          <w:sz w:val="22"/>
        </w:rPr>
        <w:instrText xml:space="preserve"> REF _Ref519077264 \r \h </w:instrText>
      </w:r>
      <w:r w:rsidR="00C65158">
        <w:rPr>
          <w:rFonts w:ascii="Segoe UI" w:hAnsi="Segoe UI" w:cs="Segoe UI"/>
          <w:sz w:val="22"/>
        </w:rPr>
      </w:r>
      <w:r w:rsidR="00C65158">
        <w:rPr>
          <w:rFonts w:ascii="Segoe UI" w:hAnsi="Segoe UI" w:cs="Segoe UI"/>
          <w:sz w:val="22"/>
        </w:rPr>
        <w:fldChar w:fldCharType="separate"/>
      </w:r>
      <w:r w:rsidR="002132DA">
        <w:rPr>
          <w:rFonts w:ascii="Segoe UI" w:hAnsi="Segoe UI" w:cs="Segoe UI"/>
          <w:sz w:val="22"/>
        </w:rPr>
        <w:t>2</w:t>
      </w:r>
      <w:r w:rsidR="00C65158">
        <w:rPr>
          <w:rFonts w:ascii="Segoe UI" w:hAnsi="Segoe UI" w:cs="Segoe UI"/>
          <w:sz w:val="22"/>
        </w:rPr>
        <w:fldChar w:fldCharType="end"/>
      </w:r>
      <w:r w:rsidR="00C65158">
        <w:rPr>
          <w:rFonts w:ascii="Segoe UI" w:hAnsi="Segoe UI" w:cs="Segoe UI"/>
          <w:sz w:val="22"/>
        </w:rPr>
        <w:t xml:space="preserve"> </w:t>
      </w:r>
      <w:r w:rsidR="00C34516" w:rsidRPr="00A854D4">
        <w:rPr>
          <w:rFonts w:ascii="Segoe UI" w:hAnsi="Segoe UI" w:cs="Segoe UI"/>
          <w:sz w:val="22"/>
        </w:rPr>
        <w:t>zadávací dokumentace</w:t>
      </w:r>
      <w:r w:rsidR="00C34516">
        <w:rPr>
          <w:rFonts w:ascii="Segoe UI" w:hAnsi="Segoe UI" w:cs="Segoe UI"/>
          <w:sz w:val="22"/>
        </w:rPr>
        <w:t xml:space="preserve"> </w:t>
      </w:r>
      <w:r w:rsidR="00C65158">
        <w:rPr>
          <w:rFonts w:ascii="Segoe UI" w:hAnsi="Segoe UI" w:cs="Segoe UI"/>
          <w:sz w:val="22"/>
        </w:rPr>
        <w:t>(tj. v</w:t>
      </w:r>
      <w:r w:rsidR="004E6207">
        <w:rPr>
          <w:rFonts w:ascii="Segoe UI" w:hAnsi="Segoe UI" w:cs="Segoe UI"/>
          <w:sz w:val="22"/>
        </w:rPr>
        <w:t> </w:t>
      </w:r>
      <w:r w:rsidR="00C65158">
        <w:rPr>
          <w:rFonts w:ascii="Segoe UI" w:hAnsi="Segoe UI" w:cs="Segoe UI"/>
          <w:sz w:val="22"/>
        </w:rPr>
        <w:t xml:space="preserve">elektronické podobě) </w:t>
      </w:r>
    </w:p>
    <w:p w14:paraId="43754CE7" w14:textId="16C84FC8" w:rsidR="00193B66" w:rsidRPr="00193B66" w:rsidRDefault="00193B66" w:rsidP="004A2016">
      <w:pPr>
        <w:pStyle w:val="Nadpis2"/>
        <w:numPr>
          <w:ilvl w:val="0"/>
          <w:numId w:val="13"/>
        </w:numPr>
        <w:spacing w:after="120" w:line="276" w:lineRule="auto"/>
        <w:jc w:val="both"/>
        <w:rPr>
          <w:rFonts w:ascii="Segoe UI" w:hAnsi="Segoe UI" w:cs="Segoe UI"/>
          <w:sz w:val="22"/>
        </w:rPr>
      </w:pPr>
      <w:r w:rsidRPr="00193B66">
        <w:rPr>
          <w:rFonts w:ascii="Segoe UI" w:hAnsi="Segoe UI" w:cs="Segoe UI"/>
          <w:sz w:val="22"/>
        </w:rPr>
        <w:t>doklady o kvalifikaci, které zadavatel požadoval a nemá je k</w:t>
      </w:r>
      <w:r w:rsidR="004E6207">
        <w:rPr>
          <w:rFonts w:ascii="Segoe UI" w:hAnsi="Segoe UI" w:cs="Segoe UI"/>
          <w:sz w:val="22"/>
        </w:rPr>
        <w:t> </w:t>
      </w:r>
      <w:r w:rsidRPr="00193B66">
        <w:rPr>
          <w:rFonts w:ascii="Segoe UI" w:hAnsi="Segoe UI" w:cs="Segoe UI"/>
          <w:sz w:val="22"/>
        </w:rPr>
        <w:t xml:space="preserve">dispozici, a to včetně dokladů podle § 83 odst. 1 ZZVZ,   </w:t>
      </w:r>
    </w:p>
    <w:p w14:paraId="52CC7E37" w14:textId="69DFF9E5" w:rsidR="00D06668" w:rsidRPr="00082AFF" w:rsidRDefault="00193B66" w:rsidP="004A2016">
      <w:pPr>
        <w:pStyle w:val="Nadpis2"/>
        <w:keepNext w:val="0"/>
        <w:numPr>
          <w:ilvl w:val="0"/>
          <w:numId w:val="13"/>
        </w:numPr>
        <w:spacing w:after="120" w:line="276" w:lineRule="auto"/>
        <w:jc w:val="both"/>
        <w:rPr>
          <w:rFonts w:ascii="Segoe UI" w:hAnsi="Segoe UI" w:cs="Segoe UI"/>
          <w:sz w:val="22"/>
        </w:rPr>
      </w:pPr>
      <w:r w:rsidRPr="00193B66">
        <w:rPr>
          <w:rFonts w:ascii="Segoe UI" w:hAnsi="Segoe UI" w:cs="Segoe UI"/>
          <w:sz w:val="22"/>
        </w:rPr>
        <w:t>čestné prohlášení o tom, že se nezměnily údaje rozhodné pro posouzení splnění kvalifikace obsažené v</w:t>
      </w:r>
      <w:r w:rsidR="004E6207">
        <w:rPr>
          <w:rFonts w:ascii="Segoe UI" w:hAnsi="Segoe UI" w:cs="Segoe UI"/>
          <w:sz w:val="22"/>
        </w:rPr>
        <w:t> </w:t>
      </w:r>
      <w:r w:rsidRPr="00193B66">
        <w:rPr>
          <w:rFonts w:ascii="Segoe UI" w:hAnsi="Segoe UI" w:cs="Segoe UI"/>
          <w:sz w:val="22"/>
        </w:rPr>
        <w:t xml:space="preserve">dokladech podle </w:t>
      </w:r>
      <w:r w:rsidR="00FC021B">
        <w:rPr>
          <w:rFonts w:ascii="Segoe UI" w:hAnsi="Segoe UI" w:cs="Segoe UI"/>
          <w:sz w:val="22"/>
        </w:rPr>
        <w:t>odst.</w:t>
      </w:r>
      <w:r w:rsidRPr="00193B66">
        <w:rPr>
          <w:rFonts w:ascii="Segoe UI" w:hAnsi="Segoe UI" w:cs="Segoe UI"/>
          <w:sz w:val="22"/>
        </w:rPr>
        <w:t xml:space="preserve"> </w:t>
      </w:r>
      <w:r w:rsidR="00FC021B" w:rsidRPr="00FC021B">
        <w:rPr>
          <w:rFonts w:ascii="Segoe UI" w:hAnsi="Segoe UI" w:cs="Segoe UI"/>
          <w:sz w:val="22"/>
        </w:rPr>
        <w:t>5</w:t>
      </w:r>
      <w:r w:rsidRPr="00FC021B">
        <w:rPr>
          <w:rFonts w:ascii="Segoe UI" w:hAnsi="Segoe UI" w:cs="Segoe UI"/>
          <w:sz w:val="22"/>
        </w:rPr>
        <w:t xml:space="preserve">.2 </w:t>
      </w:r>
      <w:r w:rsidR="00FC021B">
        <w:rPr>
          <w:rFonts w:ascii="Segoe UI" w:hAnsi="Segoe UI" w:cs="Segoe UI"/>
          <w:sz w:val="22"/>
        </w:rPr>
        <w:t>části 0.b Kvalifikační dokumentace</w:t>
      </w:r>
      <w:r w:rsidRPr="00193B66">
        <w:rPr>
          <w:rFonts w:ascii="Segoe UI" w:hAnsi="Segoe UI" w:cs="Segoe UI"/>
          <w:sz w:val="22"/>
        </w:rPr>
        <w:t>, které má zadavatel k</w:t>
      </w:r>
      <w:r w:rsidR="004E6207">
        <w:rPr>
          <w:rFonts w:ascii="Segoe UI" w:hAnsi="Segoe UI" w:cs="Segoe UI"/>
          <w:sz w:val="22"/>
        </w:rPr>
        <w:t> </w:t>
      </w:r>
      <w:r w:rsidRPr="00193B66">
        <w:rPr>
          <w:rFonts w:ascii="Segoe UI" w:hAnsi="Segoe UI" w:cs="Segoe UI"/>
          <w:sz w:val="22"/>
        </w:rPr>
        <w:t>dispozici, nebo nové doklady, pokud se rozhodné údaje v</w:t>
      </w:r>
      <w:r w:rsidR="004E6207">
        <w:rPr>
          <w:rFonts w:ascii="Segoe UI" w:hAnsi="Segoe UI" w:cs="Segoe UI"/>
          <w:sz w:val="22"/>
        </w:rPr>
        <w:t> </w:t>
      </w:r>
      <w:r w:rsidRPr="00193B66">
        <w:rPr>
          <w:rFonts w:ascii="Segoe UI" w:hAnsi="Segoe UI" w:cs="Segoe UI"/>
          <w:sz w:val="22"/>
        </w:rPr>
        <w:t>těchto dokladech změnily.</w:t>
      </w:r>
    </w:p>
    <w:p w14:paraId="4E747921" w14:textId="6F67F8CA" w:rsidR="00362634" w:rsidRPr="004E6207" w:rsidRDefault="00193B66" w:rsidP="004E6207">
      <w:pPr>
        <w:pStyle w:val="Nadpis2"/>
        <w:keepNext w:val="0"/>
        <w:numPr>
          <w:ilvl w:val="1"/>
          <w:numId w:val="1"/>
        </w:numPr>
        <w:spacing w:after="120" w:line="276" w:lineRule="auto"/>
        <w:ind w:left="1276" w:hanging="709"/>
        <w:jc w:val="both"/>
        <w:rPr>
          <w:rFonts w:ascii="Segoe UI" w:hAnsi="Segoe UI" w:cs="Segoe UI"/>
          <w:sz w:val="22"/>
        </w:rPr>
      </w:pPr>
      <w:r w:rsidRPr="00193B66">
        <w:rPr>
          <w:rFonts w:ascii="Segoe UI" w:hAnsi="Segoe UI" w:cs="Segoe UI"/>
          <w:sz w:val="22"/>
        </w:rPr>
        <w:t>Je-li vybraný dodavatel českou právnickou osobou, zjistí zadavatel údaje o jeho skutečném majiteli v evidenci skutečných majitelů vedené dle zákona č. 37/2021 Sb., o evidenci skutečných majitelů. Nejedná-li se o osobu, na kterou se vztahuje zákonná výjimka, musí být údaje o skutečném majiteli v evidenci skutečných majitelů zapsány. Vybraný dodavatel, který je českou právnickou osobou, která má skutečného majitele, bude vyloučen ze zadávacího řízení, pokud nebude možné zjistit údaje o jeho skutečném majiteli z evidence skutečných majitelů; k zápisu zpřístupněnému v evidenci skutečných majitelů po odeslání oznámení o vyloučení dodavatele se nepřihlíží. Pro vybraného dodavatele, který je zahraniční právnickou osobou, platí ustanovení § 122 odst. 6 ZZVZ.</w:t>
      </w:r>
      <w:r>
        <w:rPr>
          <w:rFonts w:ascii="Segoe UI" w:hAnsi="Segoe UI" w:cs="Segoe UI"/>
          <w:sz w:val="22"/>
        </w:rPr>
        <w:t xml:space="preserve"> </w:t>
      </w:r>
      <w:bookmarkStart w:id="99" w:name="_Toc229845474"/>
      <w:bookmarkEnd w:id="95"/>
      <w:bookmarkEnd w:id="96"/>
      <w:bookmarkEnd w:id="97"/>
    </w:p>
    <w:p w14:paraId="6557D475" w14:textId="77777777" w:rsidR="002D6B15" w:rsidRPr="003176FC" w:rsidRDefault="00261955" w:rsidP="004E6207">
      <w:pPr>
        <w:pStyle w:val="Nadpis1"/>
        <w:numPr>
          <w:ilvl w:val="0"/>
          <w:numId w:val="1"/>
        </w:numPr>
        <w:spacing w:before="240" w:after="240" w:line="264" w:lineRule="auto"/>
        <w:ind w:left="357" w:hanging="357"/>
        <w:jc w:val="left"/>
        <w:rPr>
          <w:rFonts w:ascii="Segoe UI" w:hAnsi="Segoe UI" w:cs="Segoe UI"/>
          <w:b/>
          <w:sz w:val="22"/>
          <w:u w:val="single"/>
        </w:rPr>
      </w:pPr>
      <w:bookmarkStart w:id="100" w:name="_Toc509879465"/>
      <w:bookmarkStart w:id="101" w:name="_Toc192683947"/>
      <w:bookmarkEnd w:id="99"/>
      <w:r w:rsidRPr="003176FC">
        <w:rPr>
          <w:rFonts w:ascii="Segoe UI" w:hAnsi="Segoe UI" w:cs="Segoe UI"/>
          <w:b/>
          <w:sz w:val="22"/>
          <w:u w:val="single"/>
        </w:rPr>
        <w:t>ZADÁVACÍ LHŮTA</w:t>
      </w:r>
      <w:bookmarkEnd w:id="100"/>
      <w:r w:rsidRPr="003176FC">
        <w:rPr>
          <w:rFonts w:ascii="Segoe UI" w:hAnsi="Segoe UI" w:cs="Segoe UI"/>
          <w:b/>
          <w:sz w:val="22"/>
          <w:u w:val="single"/>
        </w:rPr>
        <w:t xml:space="preserve"> A JISTOTA</w:t>
      </w:r>
      <w:bookmarkEnd w:id="101"/>
    </w:p>
    <w:p w14:paraId="757E74CD" w14:textId="77777777" w:rsidR="000A051E" w:rsidRPr="00BF7D10" w:rsidRDefault="000A051E" w:rsidP="004E6207">
      <w:pPr>
        <w:pStyle w:val="Nadpis2"/>
        <w:keepNext w:val="0"/>
        <w:spacing w:before="240" w:after="240" w:line="264" w:lineRule="auto"/>
        <w:ind w:left="357"/>
        <w:jc w:val="both"/>
        <w:rPr>
          <w:rFonts w:ascii="Segoe UI" w:hAnsi="Segoe UI" w:cs="Segoe UI"/>
          <w:sz w:val="22"/>
        </w:rPr>
      </w:pPr>
      <w:r w:rsidRPr="00BF7D10">
        <w:rPr>
          <w:rFonts w:ascii="Segoe UI" w:hAnsi="Segoe UI" w:cs="Segoe UI"/>
          <w:sz w:val="22"/>
        </w:rPr>
        <w:t xml:space="preserve">Zadavatel stanoví požadavek na zadávací lhůtu (§ 40 ZZVZ) a poskytnutí jistoty (§ 41 ZZVZ). </w:t>
      </w:r>
    </w:p>
    <w:p w14:paraId="0F53D6AF" w14:textId="1CB513FC" w:rsidR="000A051E" w:rsidRPr="006A4F45" w:rsidRDefault="000A051E" w:rsidP="004E6207">
      <w:pPr>
        <w:pStyle w:val="Nadpis2"/>
        <w:keepNext w:val="0"/>
        <w:spacing w:before="240" w:after="240" w:line="264" w:lineRule="auto"/>
        <w:ind w:left="357"/>
        <w:jc w:val="both"/>
        <w:rPr>
          <w:rFonts w:ascii="Segoe UI" w:hAnsi="Segoe UI" w:cs="Segoe UI"/>
          <w:sz w:val="22"/>
        </w:rPr>
      </w:pPr>
      <w:r w:rsidRPr="00BF7D10">
        <w:rPr>
          <w:rFonts w:ascii="Segoe UI" w:hAnsi="Segoe UI" w:cs="Segoe UI"/>
          <w:sz w:val="22"/>
        </w:rPr>
        <w:t>Doba, po kterou účastníci zadávacího řízení nesmí ze zadávacího řízení odstoupit (zadávací lhůta</w:t>
      </w:r>
      <w:r w:rsidRPr="004F1E65">
        <w:rPr>
          <w:rFonts w:ascii="Segoe UI" w:hAnsi="Segoe UI" w:cs="Segoe UI"/>
          <w:sz w:val="22"/>
        </w:rPr>
        <w:t xml:space="preserve">): </w:t>
      </w:r>
      <w:r w:rsidR="00575AC2">
        <w:rPr>
          <w:rFonts w:ascii="Segoe UI" w:hAnsi="Segoe UI" w:cs="Segoe UI"/>
          <w:sz w:val="22"/>
        </w:rPr>
        <w:t>8</w:t>
      </w:r>
      <w:r w:rsidRPr="004F1E65">
        <w:rPr>
          <w:rFonts w:ascii="Segoe UI" w:hAnsi="Segoe UI" w:cs="Segoe UI"/>
          <w:sz w:val="22"/>
        </w:rPr>
        <w:t xml:space="preserve"> měsíc</w:t>
      </w:r>
      <w:r w:rsidR="00EE1789" w:rsidRPr="0083078C">
        <w:rPr>
          <w:rFonts w:ascii="Segoe UI" w:hAnsi="Segoe UI" w:cs="Segoe UI"/>
          <w:sz w:val="22"/>
        </w:rPr>
        <w:t>ů</w:t>
      </w:r>
      <w:r w:rsidRPr="00BF7D10">
        <w:rPr>
          <w:rFonts w:ascii="Segoe UI" w:hAnsi="Segoe UI" w:cs="Segoe UI"/>
          <w:sz w:val="22"/>
        </w:rPr>
        <w:t xml:space="preserve"> od skončení lhůty pro podání </w:t>
      </w:r>
      <w:r w:rsidR="00EE1789" w:rsidRPr="00BF7D10">
        <w:rPr>
          <w:rFonts w:ascii="Segoe UI" w:hAnsi="Segoe UI" w:cs="Segoe UI"/>
          <w:sz w:val="22"/>
        </w:rPr>
        <w:t xml:space="preserve">(konečných) </w:t>
      </w:r>
      <w:r w:rsidRPr="00BF7D10">
        <w:rPr>
          <w:rFonts w:ascii="Segoe UI" w:hAnsi="Segoe UI" w:cs="Segoe UI"/>
          <w:sz w:val="22"/>
        </w:rPr>
        <w:t>nabídek.</w:t>
      </w:r>
      <w:r w:rsidRPr="006A4F45">
        <w:rPr>
          <w:rFonts w:ascii="Segoe UI" w:hAnsi="Segoe UI" w:cs="Segoe UI"/>
          <w:sz w:val="22"/>
        </w:rPr>
        <w:t xml:space="preserve"> </w:t>
      </w:r>
    </w:p>
    <w:p w14:paraId="21DD2F23" w14:textId="77777777" w:rsidR="00193B66" w:rsidRPr="00193B66" w:rsidRDefault="00193B66" w:rsidP="004E6207">
      <w:pPr>
        <w:pStyle w:val="Nadpis2"/>
        <w:spacing w:before="240" w:after="240" w:line="264" w:lineRule="auto"/>
        <w:ind w:left="357"/>
        <w:jc w:val="both"/>
        <w:rPr>
          <w:rFonts w:ascii="Segoe UI" w:hAnsi="Segoe UI" w:cs="Segoe UI"/>
          <w:sz w:val="22"/>
        </w:rPr>
      </w:pPr>
      <w:r w:rsidRPr="00193B66">
        <w:rPr>
          <w:rFonts w:ascii="Segoe UI" w:hAnsi="Segoe UI" w:cs="Segoe UI"/>
          <w:sz w:val="22"/>
        </w:rPr>
        <w:t>Zadávací lhůta se prodlužuje o dobu, ve které zadavatel nesmí uzavřít smlouvu podle § 246 ZZVZ, podle rozhodnutí Úřadu pro ochranu hospodářské soutěže nebo podle uloženého předběžného opatření.</w:t>
      </w:r>
    </w:p>
    <w:p w14:paraId="04BA20B4" w14:textId="77777777" w:rsidR="00193B66" w:rsidRDefault="00193B66" w:rsidP="004E6207">
      <w:pPr>
        <w:pStyle w:val="Nadpis2"/>
        <w:keepNext w:val="0"/>
        <w:spacing w:before="240" w:after="240" w:line="264" w:lineRule="auto"/>
        <w:ind w:left="357"/>
        <w:jc w:val="both"/>
        <w:rPr>
          <w:rFonts w:ascii="Segoe UI" w:hAnsi="Segoe UI" w:cs="Segoe UI"/>
          <w:sz w:val="22"/>
        </w:rPr>
      </w:pPr>
      <w:r w:rsidRPr="00193B66">
        <w:rPr>
          <w:rFonts w:ascii="Segoe UI" w:hAnsi="Segoe UI" w:cs="Segoe UI"/>
          <w:sz w:val="22"/>
        </w:rPr>
        <w:t>Zadávací doba může být prodloužena o dobu, na které se zadavatel dohodl s účastníky zadávacího řízení v průběhu řízení, případně za podmínek stanovených v § 40 odst. 2 písm. a) ZZVZ.</w:t>
      </w:r>
    </w:p>
    <w:p w14:paraId="1E5FB4F1" w14:textId="63F09464" w:rsidR="000A051E" w:rsidRDefault="000A051E" w:rsidP="004E6207">
      <w:pPr>
        <w:pStyle w:val="Nadpis2"/>
        <w:keepNext w:val="0"/>
        <w:spacing w:before="240" w:after="240" w:line="264" w:lineRule="auto"/>
        <w:ind w:left="357"/>
        <w:jc w:val="both"/>
        <w:rPr>
          <w:rFonts w:ascii="Segoe UI" w:hAnsi="Segoe UI" w:cs="Segoe UI"/>
          <w:sz w:val="22"/>
        </w:rPr>
      </w:pPr>
      <w:r w:rsidRPr="006A4F45">
        <w:rPr>
          <w:rFonts w:ascii="Segoe UI" w:hAnsi="Segoe UI" w:cs="Segoe UI"/>
          <w:sz w:val="22"/>
        </w:rPr>
        <w:lastRenderedPageBreak/>
        <w:t xml:space="preserve">Výše požadované </w:t>
      </w:r>
      <w:r w:rsidRPr="007C1517">
        <w:rPr>
          <w:rFonts w:ascii="Segoe UI" w:hAnsi="Segoe UI" w:cs="Segoe UI"/>
          <w:sz w:val="22"/>
        </w:rPr>
        <w:t xml:space="preserve">jistoty: </w:t>
      </w:r>
      <w:r w:rsidR="00C579D9">
        <w:rPr>
          <w:rFonts w:ascii="Segoe UI" w:hAnsi="Segoe UI" w:cs="Segoe UI"/>
          <w:sz w:val="22"/>
        </w:rPr>
        <w:t>2</w:t>
      </w:r>
      <w:r w:rsidR="00FA40E6">
        <w:rPr>
          <w:rFonts w:ascii="Segoe UI" w:hAnsi="Segoe UI" w:cs="Segoe UI"/>
          <w:sz w:val="22"/>
        </w:rPr>
        <w:t>5 000 000</w:t>
      </w:r>
      <w:r w:rsidR="00FA40E6" w:rsidRPr="007C1517">
        <w:rPr>
          <w:rFonts w:ascii="Segoe UI" w:hAnsi="Segoe UI" w:cs="Segoe UI"/>
          <w:sz w:val="22"/>
        </w:rPr>
        <w:t>,-</w:t>
      </w:r>
      <w:r w:rsidR="00FA40E6" w:rsidRPr="00AC59F0">
        <w:rPr>
          <w:rFonts w:ascii="Segoe UI" w:hAnsi="Segoe UI" w:cs="Segoe UI"/>
          <w:sz w:val="22"/>
        </w:rPr>
        <w:t xml:space="preserve"> </w:t>
      </w:r>
      <w:r w:rsidRPr="00AC59F0">
        <w:rPr>
          <w:rFonts w:ascii="Segoe UI" w:hAnsi="Segoe UI" w:cs="Segoe UI"/>
          <w:sz w:val="22"/>
        </w:rPr>
        <w:t>Kč.</w:t>
      </w:r>
    </w:p>
    <w:p w14:paraId="58AD5253" w14:textId="77777777" w:rsidR="000A051E" w:rsidRDefault="008209BE" w:rsidP="004E6207">
      <w:pPr>
        <w:pStyle w:val="Nadpis2"/>
        <w:keepNext w:val="0"/>
        <w:spacing w:before="240" w:after="240" w:line="276" w:lineRule="auto"/>
        <w:ind w:left="357"/>
        <w:jc w:val="both"/>
        <w:rPr>
          <w:rFonts w:ascii="Segoe UI" w:hAnsi="Segoe UI" w:cs="Segoe UI"/>
          <w:sz w:val="22"/>
        </w:rPr>
      </w:pPr>
      <w:r>
        <w:rPr>
          <w:rFonts w:ascii="Segoe UI" w:hAnsi="Segoe UI" w:cs="Segoe UI"/>
          <w:sz w:val="22"/>
        </w:rPr>
        <w:t>Forma poskytnutí jistoty:</w:t>
      </w:r>
    </w:p>
    <w:p w14:paraId="0C3C0CA7" w14:textId="76013D99" w:rsidR="000A051E" w:rsidRDefault="000A051E" w:rsidP="000A051E">
      <w:pPr>
        <w:pStyle w:val="Nadpis2"/>
        <w:keepNext w:val="0"/>
        <w:spacing w:after="120" w:line="276" w:lineRule="auto"/>
        <w:ind w:left="1208"/>
        <w:jc w:val="both"/>
        <w:rPr>
          <w:rFonts w:ascii="Segoe UI" w:hAnsi="Segoe UI" w:cs="Segoe UI"/>
          <w:sz w:val="22"/>
        </w:rPr>
      </w:pPr>
      <w:r>
        <w:rPr>
          <w:rFonts w:ascii="Segoe UI" w:hAnsi="Segoe UI" w:cs="Segoe UI"/>
          <w:sz w:val="22"/>
        </w:rPr>
        <w:t xml:space="preserve">a) peněžní </w:t>
      </w:r>
      <w:r w:rsidR="00C579D9">
        <w:rPr>
          <w:rFonts w:ascii="Segoe UI" w:hAnsi="Segoe UI" w:cs="Segoe UI"/>
          <w:sz w:val="22"/>
        </w:rPr>
        <w:t>jistota – složení</w:t>
      </w:r>
      <w:r>
        <w:rPr>
          <w:rFonts w:ascii="Segoe UI" w:hAnsi="Segoe UI" w:cs="Segoe UI"/>
          <w:sz w:val="22"/>
        </w:rPr>
        <w:t xml:space="preserve"> peněžní částky na účet zadavatele, nebo </w:t>
      </w:r>
    </w:p>
    <w:p w14:paraId="76BE159E" w14:textId="77777777" w:rsidR="000A051E" w:rsidRDefault="000A051E" w:rsidP="000A051E">
      <w:pPr>
        <w:pStyle w:val="Nadpis2"/>
        <w:keepNext w:val="0"/>
        <w:spacing w:after="120" w:line="276" w:lineRule="auto"/>
        <w:ind w:left="1208"/>
        <w:jc w:val="both"/>
        <w:rPr>
          <w:rFonts w:ascii="Segoe UI" w:hAnsi="Segoe UI" w:cs="Segoe UI"/>
          <w:sz w:val="22"/>
        </w:rPr>
      </w:pPr>
      <w:r>
        <w:rPr>
          <w:rFonts w:ascii="Segoe UI" w:hAnsi="Segoe UI" w:cs="Segoe UI"/>
          <w:sz w:val="22"/>
        </w:rPr>
        <w:t>b) neodvolatelná a nepodmíněná bankovní záruka – záruční listina v elektronické podobě (dle ust. § 2029 zákona č. 89/2012 Sb., občanský zákoník</w:t>
      </w:r>
      <w:r w:rsidR="008F343A">
        <w:rPr>
          <w:rFonts w:ascii="Segoe UI" w:hAnsi="Segoe UI" w:cs="Segoe UI"/>
          <w:sz w:val="22"/>
        </w:rPr>
        <w:t>,</w:t>
      </w:r>
      <w:r w:rsidR="008F343A" w:rsidRPr="008F343A">
        <w:rPr>
          <w:rFonts w:ascii="Segoe UI" w:hAnsi="Segoe UI" w:cs="Segoe UI"/>
          <w:sz w:val="22"/>
        </w:rPr>
        <w:t xml:space="preserve"> </w:t>
      </w:r>
      <w:r w:rsidR="008F343A">
        <w:rPr>
          <w:rFonts w:ascii="Segoe UI" w:hAnsi="Segoe UI" w:cs="Segoe UI"/>
          <w:sz w:val="22"/>
        </w:rPr>
        <w:t>ve znění pozdějších předpisů</w:t>
      </w:r>
      <w:r>
        <w:rPr>
          <w:rFonts w:ascii="Segoe UI" w:hAnsi="Segoe UI" w:cs="Segoe UI"/>
          <w:sz w:val="22"/>
        </w:rPr>
        <w:t xml:space="preserve">), nebo </w:t>
      </w:r>
    </w:p>
    <w:p w14:paraId="75503C04" w14:textId="77777777" w:rsidR="000A051E" w:rsidRDefault="000A051E" w:rsidP="000A051E">
      <w:pPr>
        <w:pStyle w:val="Nadpis2"/>
        <w:keepNext w:val="0"/>
        <w:spacing w:after="120" w:line="276" w:lineRule="auto"/>
        <w:ind w:left="1208"/>
        <w:jc w:val="both"/>
        <w:rPr>
          <w:rFonts w:ascii="Segoe UI" w:hAnsi="Segoe UI" w:cs="Segoe UI"/>
          <w:sz w:val="22"/>
        </w:rPr>
      </w:pPr>
      <w:r>
        <w:rPr>
          <w:rFonts w:ascii="Segoe UI" w:hAnsi="Segoe UI" w:cs="Segoe UI"/>
          <w:sz w:val="22"/>
        </w:rPr>
        <w:t>c) pojištění záruky v elektronické podobě (dle ust. § 2868 zákona č. 89/2012 Sb., občanský zákoník</w:t>
      </w:r>
      <w:r w:rsidR="008F343A">
        <w:rPr>
          <w:rFonts w:ascii="Segoe UI" w:hAnsi="Segoe UI" w:cs="Segoe UI"/>
          <w:sz w:val="22"/>
        </w:rPr>
        <w:t>, ve znění pozdějších předpisů</w:t>
      </w:r>
      <w:r>
        <w:rPr>
          <w:rFonts w:ascii="Segoe UI" w:hAnsi="Segoe UI" w:cs="Segoe UI"/>
          <w:sz w:val="22"/>
        </w:rPr>
        <w:t>).</w:t>
      </w:r>
    </w:p>
    <w:p w14:paraId="221B5BC4" w14:textId="77777777" w:rsidR="000A051E" w:rsidRDefault="000A051E" w:rsidP="004E6207">
      <w:pPr>
        <w:pStyle w:val="Nadpis2"/>
        <w:keepNext w:val="0"/>
        <w:spacing w:before="240" w:after="240" w:line="276" w:lineRule="auto"/>
        <w:ind w:left="357"/>
        <w:jc w:val="both"/>
        <w:rPr>
          <w:rFonts w:ascii="Segoe UI" w:hAnsi="Segoe UI" w:cs="Segoe UI"/>
          <w:sz w:val="22"/>
        </w:rPr>
      </w:pPr>
      <w:r>
        <w:rPr>
          <w:rFonts w:ascii="Segoe UI" w:hAnsi="Segoe UI" w:cs="Segoe UI"/>
          <w:sz w:val="22"/>
        </w:rPr>
        <w:t>Jistota bude poskytnuta v korunách českých.</w:t>
      </w:r>
    </w:p>
    <w:p w14:paraId="0E9C40DA" w14:textId="77777777" w:rsidR="000A051E" w:rsidRPr="008A467F" w:rsidRDefault="000A051E" w:rsidP="004A2016">
      <w:pPr>
        <w:pStyle w:val="Nadpis2"/>
        <w:keepNext w:val="0"/>
        <w:numPr>
          <w:ilvl w:val="0"/>
          <w:numId w:val="14"/>
        </w:numPr>
        <w:spacing w:before="120" w:after="120" w:line="276" w:lineRule="auto"/>
        <w:ind w:left="1077"/>
        <w:jc w:val="both"/>
        <w:rPr>
          <w:rFonts w:ascii="Segoe UI" w:hAnsi="Segoe UI" w:cs="Segoe UI"/>
          <w:b/>
          <w:bCs/>
          <w:sz w:val="22"/>
        </w:rPr>
      </w:pPr>
      <w:r w:rsidRPr="008A467F">
        <w:rPr>
          <w:rFonts w:ascii="Segoe UI" w:hAnsi="Segoe UI" w:cs="Segoe UI"/>
          <w:b/>
          <w:bCs/>
          <w:sz w:val="22"/>
        </w:rPr>
        <w:t>Složení peněžní jistoty:</w:t>
      </w:r>
    </w:p>
    <w:p w14:paraId="1B70AC16" w14:textId="77777777" w:rsidR="000A051E" w:rsidRDefault="000A051E" w:rsidP="004E6207">
      <w:pPr>
        <w:pStyle w:val="Nadpis2"/>
        <w:keepNext w:val="0"/>
        <w:spacing w:before="240" w:after="240" w:line="276" w:lineRule="auto"/>
        <w:ind w:left="357"/>
        <w:jc w:val="both"/>
        <w:rPr>
          <w:rFonts w:ascii="Segoe UI" w:hAnsi="Segoe UI" w:cs="Segoe UI"/>
          <w:sz w:val="22"/>
        </w:rPr>
      </w:pPr>
      <w:r>
        <w:rPr>
          <w:rFonts w:ascii="Segoe UI" w:hAnsi="Segoe UI" w:cs="Segoe UI"/>
          <w:sz w:val="22"/>
        </w:rPr>
        <w:t xml:space="preserve">Dokladem prokazujícím složení peněžní jistoty na účet určený zadavatelem je též výpis z účtu účastníka u peněžního ústavu, z něhož je patrné, že dodavatel převedl částku ve výši odpovídající požadované jistotě na účet, nebo potvrzení peněžního ústavu o složení částky ve výši odpovídající požadované jistotě na účet uvedený níže. Potřebné údaje pro složení peněžní jistoty jsou následující: </w:t>
      </w:r>
    </w:p>
    <w:p w14:paraId="4C868702" w14:textId="4A36522F" w:rsidR="000A051E" w:rsidRDefault="000A051E" w:rsidP="000A051E">
      <w:pPr>
        <w:pStyle w:val="Nadpis2"/>
        <w:keepNext w:val="0"/>
        <w:spacing w:after="120" w:line="276" w:lineRule="auto"/>
        <w:ind w:left="782"/>
        <w:jc w:val="both"/>
        <w:rPr>
          <w:rFonts w:ascii="Segoe UI" w:hAnsi="Segoe UI" w:cs="Segoe UI"/>
          <w:spacing w:val="-6"/>
          <w:sz w:val="22"/>
        </w:rPr>
      </w:pPr>
      <w:r>
        <w:rPr>
          <w:rFonts w:ascii="Segoe UI" w:hAnsi="Segoe UI" w:cs="Segoe UI"/>
          <w:sz w:val="22"/>
        </w:rPr>
        <w:t>bankovní ústav:</w:t>
      </w:r>
      <w:r>
        <w:rPr>
          <w:rFonts w:ascii="Segoe UI" w:hAnsi="Segoe UI" w:cs="Segoe UI"/>
          <w:sz w:val="22"/>
        </w:rPr>
        <w:tab/>
      </w:r>
      <w:r>
        <w:rPr>
          <w:rFonts w:ascii="Segoe UI" w:hAnsi="Segoe UI" w:cs="Segoe UI"/>
          <w:sz w:val="22"/>
        </w:rPr>
        <w:tab/>
      </w:r>
      <w:r>
        <w:rPr>
          <w:rFonts w:ascii="Segoe UI" w:hAnsi="Segoe UI" w:cs="Segoe UI"/>
          <w:sz w:val="22"/>
        </w:rPr>
        <w:tab/>
      </w:r>
      <w:r w:rsidR="00491281">
        <w:rPr>
          <w:rFonts w:ascii="Segoe UI" w:hAnsi="Segoe UI" w:cs="Segoe UI"/>
          <w:sz w:val="22"/>
        </w:rPr>
        <w:t>Komerční banka</w:t>
      </w:r>
    </w:p>
    <w:p w14:paraId="5FF62859" w14:textId="42CC483F" w:rsidR="000A051E" w:rsidRDefault="000A051E" w:rsidP="000A051E">
      <w:pPr>
        <w:pStyle w:val="Nadpis2"/>
        <w:keepNext w:val="0"/>
        <w:spacing w:after="120" w:line="276" w:lineRule="auto"/>
        <w:ind w:left="782"/>
        <w:jc w:val="both"/>
      </w:pPr>
      <w:r>
        <w:rPr>
          <w:rFonts w:ascii="Segoe UI" w:hAnsi="Segoe UI" w:cs="Segoe UI"/>
          <w:sz w:val="22"/>
        </w:rPr>
        <w:t xml:space="preserve">číslo účtu a kód banky: </w:t>
      </w:r>
      <w:r>
        <w:rPr>
          <w:rFonts w:ascii="Segoe UI" w:hAnsi="Segoe UI" w:cs="Segoe UI"/>
          <w:sz w:val="22"/>
        </w:rPr>
        <w:tab/>
      </w:r>
      <w:r>
        <w:rPr>
          <w:rFonts w:ascii="Segoe UI" w:hAnsi="Segoe UI" w:cs="Segoe UI"/>
          <w:sz w:val="22"/>
        </w:rPr>
        <w:tab/>
      </w:r>
      <w:bookmarkStart w:id="102" w:name="_Hlk68678907"/>
      <w:r w:rsidR="00491281" w:rsidRPr="00491281">
        <w:rPr>
          <w:rFonts w:ascii="Segoe UI" w:hAnsi="Segoe UI" w:cs="Segoe UI"/>
          <w:sz w:val="22"/>
        </w:rPr>
        <w:t>79033621/0100</w:t>
      </w:r>
      <w:bookmarkEnd w:id="102"/>
    </w:p>
    <w:p w14:paraId="31FC6F48" w14:textId="7BFEA3A6" w:rsidR="00491281" w:rsidRPr="00491281" w:rsidRDefault="00491281" w:rsidP="00491281">
      <w:pPr>
        <w:spacing w:line="360" w:lineRule="auto"/>
        <w:rPr>
          <w:rFonts w:ascii="Segoe UI" w:hAnsi="Segoe UI" w:cs="Segoe UI"/>
        </w:rPr>
      </w:pPr>
      <w:r>
        <w:tab/>
      </w:r>
      <w:r>
        <w:tab/>
      </w:r>
      <w:r>
        <w:tab/>
      </w:r>
      <w:r>
        <w:tab/>
      </w:r>
      <w:r>
        <w:tab/>
      </w:r>
      <w:r>
        <w:tab/>
      </w:r>
      <w:r w:rsidRPr="00491281">
        <w:rPr>
          <w:rFonts w:ascii="Segoe UI" w:hAnsi="Segoe UI" w:cs="Segoe UI"/>
        </w:rPr>
        <w:t>IBAN CZ8701000000000079033621</w:t>
      </w:r>
    </w:p>
    <w:p w14:paraId="0176C942" w14:textId="77777777" w:rsidR="000A051E" w:rsidRDefault="000A051E" w:rsidP="000A051E">
      <w:pPr>
        <w:pStyle w:val="Nadpis2"/>
        <w:keepNext w:val="0"/>
        <w:spacing w:after="120" w:line="276" w:lineRule="auto"/>
        <w:ind w:left="782"/>
        <w:jc w:val="both"/>
        <w:rPr>
          <w:rFonts w:ascii="Segoe UI" w:hAnsi="Segoe UI" w:cs="Segoe UI"/>
          <w:sz w:val="22"/>
        </w:rPr>
      </w:pPr>
      <w:r>
        <w:rPr>
          <w:rFonts w:ascii="Segoe UI" w:hAnsi="Segoe UI" w:cs="Segoe UI"/>
          <w:sz w:val="22"/>
        </w:rPr>
        <w:t>variabilní symbol:</w:t>
      </w:r>
      <w:r>
        <w:rPr>
          <w:rFonts w:ascii="Segoe UI" w:hAnsi="Segoe UI" w:cs="Segoe UI"/>
          <w:sz w:val="22"/>
        </w:rPr>
        <w:tab/>
      </w:r>
      <w:r>
        <w:rPr>
          <w:rFonts w:ascii="Segoe UI" w:hAnsi="Segoe UI" w:cs="Segoe UI"/>
          <w:sz w:val="22"/>
        </w:rPr>
        <w:tab/>
      </w:r>
      <w:r>
        <w:rPr>
          <w:rFonts w:ascii="Segoe UI" w:hAnsi="Segoe UI" w:cs="Segoe UI"/>
          <w:sz w:val="22"/>
        </w:rPr>
        <w:tab/>
        <w:t>IČO dodavatele (resp. jeho ekvivalent).</w:t>
      </w:r>
    </w:p>
    <w:p w14:paraId="4513A42C" w14:textId="77777777" w:rsidR="000A051E" w:rsidRDefault="000A051E" w:rsidP="004E6207">
      <w:pPr>
        <w:pStyle w:val="Nadpis2"/>
        <w:keepNext w:val="0"/>
        <w:spacing w:before="240" w:after="240" w:line="276" w:lineRule="auto"/>
        <w:ind w:left="357"/>
        <w:jc w:val="both"/>
        <w:rPr>
          <w:rFonts w:ascii="Segoe UI" w:hAnsi="Segoe UI" w:cs="Segoe UI"/>
          <w:sz w:val="22"/>
        </w:rPr>
      </w:pPr>
      <w:r>
        <w:rPr>
          <w:rFonts w:ascii="Segoe UI" w:hAnsi="Segoe UI" w:cs="Segoe UI"/>
          <w:sz w:val="22"/>
        </w:rPr>
        <w:t>Peněžní jistota musí být na účet připsána ve lhůtě pro podání nabídek. Nestanoví-li dodavatel jinak, bude v případě naplnění zákonných podmínek peněžní jistota vrácena na účet, ze kterého byla dodavatelem uhrazena.</w:t>
      </w:r>
    </w:p>
    <w:p w14:paraId="1D8DF27F" w14:textId="77777777" w:rsidR="000A051E" w:rsidRPr="008A467F" w:rsidRDefault="000A051E" w:rsidP="004A2016">
      <w:pPr>
        <w:pStyle w:val="Nadpis2"/>
        <w:keepNext w:val="0"/>
        <w:numPr>
          <w:ilvl w:val="0"/>
          <w:numId w:val="14"/>
        </w:numPr>
        <w:spacing w:before="240" w:after="240" w:line="276" w:lineRule="auto"/>
        <w:ind w:left="1077"/>
        <w:jc w:val="both"/>
        <w:rPr>
          <w:rFonts w:ascii="Segoe UI" w:hAnsi="Segoe UI" w:cs="Segoe UI"/>
          <w:b/>
          <w:bCs/>
          <w:sz w:val="22"/>
        </w:rPr>
      </w:pPr>
      <w:r w:rsidRPr="008A467F">
        <w:rPr>
          <w:rFonts w:ascii="Segoe UI" w:hAnsi="Segoe UI" w:cs="Segoe UI"/>
          <w:b/>
          <w:bCs/>
          <w:sz w:val="22"/>
        </w:rPr>
        <w:t>Poskytnutí bankovní záruky:</w:t>
      </w:r>
    </w:p>
    <w:p w14:paraId="699CAE27" w14:textId="15696373" w:rsidR="000A051E" w:rsidRDefault="00193B66" w:rsidP="004E6207">
      <w:pPr>
        <w:pStyle w:val="Nadpis2"/>
        <w:spacing w:before="240" w:after="240" w:line="276" w:lineRule="auto"/>
        <w:ind w:left="357"/>
        <w:jc w:val="both"/>
        <w:rPr>
          <w:rFonts w:ascii="Segoe UI" w:hAnsi="Segoe UI" w:cs="Segoe UI"/>
          <w:sz w:val="22"/>
        </w:rPr>
      </w:pPr>
      <w:r w:rsidRPr="00193B66">
        <w:rPr>
          <w:rFonts w:ascii="Segoe UI" w:hAnsi="Segoe UI" w:cs="Segoe UI"/>
          <w:sz w:val="22"/>
        </w:rPr>
        <w:t>Jistota formou bankovní záruky se poskytuje předložením dokladu banky prokazujícího povinnost banky vyplatit zadavateli jistotu na základě jeho sdělení o splnění podmínek podle § 41 odst. 7 ZZVZ jistotu.</w:t>
      </w:r>
      <w:r w:rsidRPr="00193B66">
        <w:t xml:space="preserve"> </w:t>
      </w:r>
      <w:r w:rsidRPr="00193B66">
        <w:rPr>
          <w:rFonts w:ascii="Segoe UI" w:hAnsi="Segoe UI" w:cs="Segoe UI"/>
          <w:sz w:val="22"/>
        </w:rPr>
        <w:t>Tento doklad nemusí být v nabídce doložen v originálu nebo úředně ověřené kopii.</w:t>
      </w:r>
      <w:r w:rsidR="00E6733A" w:rsidRPr="00E6733A">
        <w:t xml:space="preserve"> </w:t>
      </w:r>
      <w:r w:rsidR="00E6733A" w:rsidRPr="00E6733A">
        <w:rPr>
          <w:rFonts w:ascii="Segoe UI" w:hAnsi="Segoe UI" w:cs="Segoe UI"/>
          <w:sz w:val="22"/>
        </w:rPr>
        <w:t>Účastník zadávacího řízení je povinen zajistit platnost bankovní záruky po celou dobu trvání zadávací lhůty.</w:t>
      </w:r>
      <w:r w:rsidR="00E6733A">
        <w:rPr>
          <w:rFonts w:ascii="Segoe UI" w:hAnsi="Segoe UI" w:cs="Segoe UI"/>
          <w:sz w:val="22"/>
        </w:rPr>
        <w:t xml:space="preserve"> </w:t>
      </w:r>
      <w:r w:rsidR="00E6733A" w:rsidRPr="00E6733A">
        <w:rPr>
          <w:rFonts w:ascii="Segoe UI" w:hAnsi="Segoe UI" w:cs="Segoe UI"/>
          <w:sz w:val="22"/>
        </w:rPr>
        <w:t>V případě naplnění zákonných podmínek pro vrácení jistoty poskytne zadavatel dodavateli či dodavatelem určené bance na jeho žádost informaci o splnění podmínek pro vrácení jistoty poskytnuté formou bankovní záruky.</w:t>
      </w:r>
    </w:p>
    <w:p w14:paraId="3AD1FAF7" w14:textId="77777777" w:rsidR="000A051E" w:rsidRPr="008A467F" w:rsidRDefault="000A051E" w:rsidP="004A2016">
      <w:pPr>
        <w:pStyle w:val="Nadpis2"/>
        <w:keepNext w:val="0"/>
        <w:numPr>
          <w:ilvl w:val="0"/>
          <w:numId w:val="14"/>
        </w:numPr>
        <w:spacing w:before="240" w:after="240" w:line="276" w:lineRule="auto"/>
        <w:ind w:left="1077"/>
        <w:jc w:val="both"/>
        <w:rPr>
          <w:rFonts w:ascii="Segoe UI" w:hAnsi="Segoe UI" w:cs="Segoe UI"/>
          <w:b/>
          <w:bCs/>
          <w:sz w:val="22"/>
        </w:rPr>
      </w:pPr>
      <w:r w:rsidRPr="008A467F">
        <w:rPr>
          <w:rFonts w:ascii="Segoe UI" w:hAnsi="Segoe UI" w:cs="Segoe UI"/>
          <w:b/>
          <w:bCs/>
          <w:sz w:val="22"/>
        </w:rPr>
        <w:t>Poskytnutí pojištění záruky:</w:t>
      </w:r>
    </w:p>
    <w:p w14:paraId="276646DE" w14:textId="076B5782" w:rsidR="00E6733A" w:rsidRDefault="00E6733A" w:rsidP="004E6207">
      <w:pPr>
        <w:pStyle w:val="Nadpis2"/>
        <w:spacing w:before="240" w:after="240" w:line="276" w:lineRule="auto"/>
        <w:ind w:left="357"/>
        <w:jc w:val="both"/>
        <w:rPr>
          <w:rFonts w:ascii="Segoe UI" w:hAnsi="Segoe UI" w:cs="Segoe UI"/>
          <w:sz w:val="22"/>
        </w:rPr>
      </w:pPr>
      <w:r w:rsidRPr="00E6733A">
        <w:rPr>
          <w:rFonts w:ascii="Segoe UI" w:hAnsi="Segoe UI" w:cs="Segoe UI"/>
          <w:sz w:val="22"/>
        </w:rPr>
        <w:lastRenderedPageBreak/>
        <w:t>Jistota formou pojištění záruky se poskytuje předložením dokladu pojišťovny prokazujícího povinnost pojišťovny vyplatit zadavateli jistotu na základě jeho sdělení o splnění podmínek podle § 41 odst. 7 ZZVZ jistotu. Doklad o poskytnutí pojištění záruky nemusí být doložen v originálu nebo úředně ověřené kopii.</w:t>
      </w:r>
      <w:r>
        <w:rPr>
          <w:rFonts w:ascii="Segoe UI" w:hAnsi="Segoe UI" w:cs="Segoe UI"/>
          <w:sz w:val="22"/>
        </w:rPr>
        <w:t xml:space="preserve"> </w:t>
      </w:r>
      <w:r w:rsidRPr="00E6733A">
        <w:rPr>
          <w:rFonts w:ascii="Segoe UI" w:hAnsi="Segoe UI" w:cs="Segoe UI"/>
          <w:sz w:val="22"/>
        </w:rPr>
        <w:t>V případě naplnění zákonných podmínek pro vrácení jistoty poskytne zadavatel dodavateli či dodavatelem určené pojišťovně na jeho žádost informaci o splnění podmínek pro vrácení jistoty poskytnuté formou pojištění záruky.</w:t>
      </w:r>
    </w:p>
    <w:p w14:paraId="0D9996F1" w14:textId="77777777" w:rsidR="001041EC" w:rsidRPr="00BA24B3" w:rsidRDefault="00261955" w:rsidP="005C3EB0">
      <w:pPr>
        <w:pStyle w:val="Nadpis1"/>
        <w:numPr>
          <w:ilvl w:val="0"/>
          <w:numId w:val="1"/>
        </w:numPr>
        <w:spacing w:after="200" w:line="276" w:lineRule="auto"/>
        <w:ind w:left="357" w:hanging="357"/>
        <w:jc w:val="left"/>
        <w:rPr>
          <w:rFonts w:ascii="Segoe UI" w:hAnsi="Segoe UI" w:cs="Segoe UI"/>
          <w:b/>
          <w:sz w:val="22"/>
          <w:u w:val="single"/>
        </w:rPr>
      </w:pPr>
      <w:bookmarkStart w:id="103" w:name="_Toc192683948"/>
      <w:r w:rsidRPr="00602737">
        <w:rPr>
          <w:rFonts w:ascii="Segoe UI" w:hAnsi="Segoe UI" w:cs="Segoe UI"/>
          <w:b/>
          <w:sz w:val="22"/>
          <w:u w:val="single"/>
        </w:rPr>
        <w:t>VÝHRADY ZADAVATELE</w:t>
      </w:r>
      <w:bookmarkEnd w:id="103"/>
    </w:p>
    <w:p w14:paraId="58405EAF" w14:textId="77777777" w:rsidR="00BF75AE" w:rsidRPr="00B75D5C" w:rsidRDefault="00BF75AE" w:rsidP="005B7BAD">
      <w:pPr>
        <w:pStyle w:val="Nadpis2"/>
        <w:keepNext w:val="0"/>
        <w:numPr>
          <w:ilvl w:val="1"/>
          <w:numId w:val="1"/>
        </w:numPr>
        <w:spacing w:before="120" w:line="276" w:lineRule="auto"/>
        <w:ind w:left="998" w:hanging="714"/>
        <w:jc w:val="both"/>
        <w:rPr>
          <w:rFonts w:ascii="Segoe UI" w:hAnsi="Segoe UI" w:cs="Segoe UI"/>
          <w:sz w:val="22"/>
        </w:rPr>
      </w:pPr>
      <w:r w:rsidRPr="00BA24B3">
        <w:rPr>
          <w:rFonts w:ascii="Segoe UI" w:hAnsi="Segoe UI" w:cs="Segoe UI"/>
          <w:sz w:val="22"/>
        </w:rPr>
        <w:t>Náklady spojené s</w:t>
      </w:r>
      <w:r w:rsidR="0014069B" w:rsidRPr="00B75D5C">
        <w:rPr>
          <w:rFonts w:ascii="Segoe UI" w:hAnsi="Segoe UI" w:cs="Segoe UI"/>
          <w:sz w:val="22"/>
        </w:rPr>
        <w:t>e svou</w:t>
      </w:r>
      <w:r w:rsidRPr="00B75D5C">
        <w:rPr>
          <w:rFonts w:ascii="Segoe UI" w:hAnsi="Segoe UI" w:cs="Segoe UI"/>
          <w:sz w:val="22"/>
        </w:rPr>
        <w:t xml:space="preserve"> účastí v zadávacím řízení nese účastník. </w:t>
      </w:r>
    </w:p>
    <w:p w14:paraId="3B603785" w14:textId="5151476A" w:rsidR="00406B2D" w:rsidRPr="00F76FB4" w:rsidRDefault="00BF75AE" w:rsidP="00F76FB4">
      <w:pPr>
        <w:pStyle w:val="Nadpis2"/>
        <w:keepNext w:val="0"/>
        <w:numPr>
          <w:ilvl w:val="1"/>
          <w:numId w:val="1"/>
        </w:numPr>
        <w:spacing w:before="120" w:line="276" w:lineRule="auto"/>
        <w:ind w:left="998" w:hanging="714"/>
        <w:jc w:val="both"/>
        <w:rPr>
          <w:rFonts w:ascii="Segoe UI" w:hAnsi="Segoe UI" w:cs="Segoe UI"/>
          <w:sz w:val="22"/>
        </w:rPr>
      </w:pPr>
      <w:r w:rsidRPr="00C65158">
        <w:rPr>
          <w:rFonts w:ascii="Segoe UI" w:hAnsi="Segoe UI" w:cs="Segoe UI"/>
          <w:sz w:val="22"/>
        </w:rPr>
        <w:t xml:space="preserve">Zadavatel si vyhrazuje právo </w:t>
      </w:r>
      <w:r w:rsidR="00DC2333">
        <w:rPr>
          <w:rFonts w:ascii="Segoe UI" w:hAnsi="Segoe UI" w:cs="Segoe UI"/>
          <w:sz w:val="22"/>
        </w:rPr>
        <w:t xml:space="preserve">změnit, doplnit či </w:t>
      </w:r>
      <w:r w:rsidR="0014069B" w:rsidRPr="00C65158">
        <w:rPr>
          <w:rFonts w:ascii="Segoe UI" w:hAnsi="Segoe UI" w:cs="Segoe UI"/>
          <w:sz w:val="22"/>
        </w:rPr>
        <w:t xml:space="preserve">upravit zadávací podmínky </w:t>
      </w:r>
      <w:r w:rsidR="00DC1C16">
        <w:rPr>
          <w:rFonts w:ascii="Segoe UI" w:hAnsi="Segoe UI" w:cs="Segoe UI"/>
          <w:sz w:val="22"/>
        </w:rPr>
        <w:t>s výjimkou minimálních technických podmínek</w:t>
      </w:r>
      <w:r w:rsidR="00DC1C16" w:rsidRPr="00C65158">
        <w:rPr>
          <w:rFonts w:ascii="Segoe UI" w:hAnsi="Segoe UI" w:cs="Segoe UI"/>
          <w:sz w:val="22"/>
        </w:rPr>
        <w:t xml:space="preserve"> </w:t>
      </w:r>
      <w:r w:rsidR="00DC2333">
        <w:rPr>
          <w:rFonts w:ascii="Segoe UI" w:hAnsi="Segoe UI" w:cs="Segoe UI"/>
          <w:sz w:val="22"/>
        </w:rPr>
        <w:t xml:space="preserve">podle </w:t>
      </w:r>
      <w:r w:rsidR="00406B2D">
        <w:rPr>
          <w:rFonts w:ascii="Segoe UI" w:hAnsi="Segoe UI" w:cs="Segoe UI"/>
          <w:sz w:val="22"/>
        </w:rPr>
        <w:t>§</w:t>
      </w:r>
      <w:r w:rsidR="00DC2333">
        <w:rPr>
          <w:rFonts w:ascii="Segoe UI" w:hAnsi="Segoe UI" w:cs="Segoe UI"/>
          <w:sz w:val="22"/>
        </w:rPr>
        <w:t xml:space="preserve"> 61 odst. 4 ZZVZ</w:t>
      </w:r>
      <w:r w:rsidR="00E6733A" w:rsidRPr="00E6733A">
        <w:t xml:space="preserve"> </w:t>
      </w:r>
      <w:r w:rsidR="00E6733A" w:rsidRPr="00E6733A">
        <w:rPr>
          <w:rFonts w:ascii="Segoe UI" w:hAnsi="Segoe UI" w:cs="Segoe UI"/>
          <w:sz w:val="22"/>
        </w:rPr>
        <w:t>a vyjma pravidel pro hodnocení nabídek podle § 115</w:t>
      </w:r>
      <w:r w:rsidR="00E6733A">
        <w:rPr>
          <w:rFonts w:ascii="Segoe UI" w:hAnsi="Segoe UI" w:cs="Segoe UI"/>
          <w:sz w:val="22"/>
        </w:rPr>
        <w:t xml:space="preserve"> ZZVZ</w:t>
      </w:r>
      <w:r w:rsidR="00DC2333">
        <w:rPr>
          <w:rFonts w:ascii="Segoe UI" w:hAnsi="Segoe UI" w:cs="Segoe UI"/>
          <w:sz w:val="22"/>
        </w:rPr>
        <w:t>.</w:t>
      </w:r>
    </w:p>
    <w:p w14:paraId="753EB91D" w14:textId="4644E039" w:rsidR="00BF75AE" w:rsidRPr="00C65158" w:rsidRDefault="00DC2333" w:rsidP="005B7BAD">
      <w:pPr>
        <w:pStyle w:val="Nadpis2"/>
        <w:keepNext w:val="0"/>
        <w:numPr>
          <w:ilvl w:val="1"/>
          <w:numId w:val="1"/>
        </w:numPr>
        <w:spacing w:before="120" w:line="276" w:lineRule="auto"/>
        <w:ind w:left="998" w:hanging="714"/>
        <w:jc w:val="both"/>
        <w:rPr>
          <w:rFonts w:ascii="Segoe UI" w:hAnsi="Segoe UI" w:cs="Segoe UI"/>
          <w:sz w:val="22"/>
        </w:rPr>
      </w:pPr>
      <w:r>
        <w:rPr>
          <w:rFonts w:ascii="Segoe UI" w:hAnsi="Segoe UI" w:cs="Segoe UI"/>
          <w:sz w:val="22"/>
        </w:rPr>
        <w:t xml:space="preserve">Zadavatel si </w:t>
      </w:r>
      <w:r w:rsidR="00431FE5">
        <w:rPr>
          <w:rFonts w:ascii="Segoe UI" w:hAnsi="Segoe UI" w:cs="Segoe UI"/>
          <w:sz w:val="22"/>
        </w:rPr>
        <w:t xml:space="preserve">podle § 170 ZZVZ </w:t>
      </w:r>
      <w:r>
        <w:rPr>
          <w:rFonts w:ascii="Segoe UI" w:hAnsi="Segoe UI" w:cs="Segoe UI"/>
          <w:sz w:val="22"/>
        </w:rPr>
        <w:t xml:space="preserve">vyhrazuje právo </w:t>
      </w:r>
      <w:r w:rsidR="00BF75AE" w:rsidRPr="00C65158">
        <w:rPr>
          <w:rFonts w:ascii="Segoe UI" w:hAnsi="Segoe UI" w:cs="Segoe UI"/>
          <w:sz w:val="22"/>
        </w:rPr>
        <w:t xml:space="preserve">zrušit zadávací řízení </w:t>
      </w:r>
      <w:r w:rsidR="00431FE5">
        <w:rPr>
          <w:rFonts w:ascii="Segoe UI" w:hAnsi="Segoe UI" w:cs="Segoe UI"/>
          <w:sz w:val="22"/>
        </w:rPr>
        <w:t xml:space="preserve">i v případě, že nedojde k naplnění důvodů pro jeho zrušení podle ust. § 127 ZZVZ. </w:t>
      </w:r>
    </w:p>
    <w:p w14:paraId="02507889" w14:textId="77777777" w:rsidR="006B0C6C" w:rsidRDefault="006B0C6C" w:rsidP="006B0C6C">
      <w:pPr>
        <w:pStyle w:val="Nadpis2"/>
        <w:keepNext w:val="0"/>
        <w:numPr>
          <w:ilvl w:val="1"/>
          <w:numId w:val="1"/>
        </w:numPr>
        <w:spacing w:before="120" w:line="276" w:lineRule="auto"/>
        <w:ind w:left="998" w:hanging="714"/>
        <w:jc w:val="both"/>
        <w:rPr>
          <w:rFonts w:ascii="Segoe UI" w:hAnsi="Segoe UI" w:cs="Segoe UI"/>
          <w:sz w:val="22"/>
          <w:szCs w:val="20"/>
        </w:rPr>
      </w:pPr>
      <w:r w:rsidRPr="006B0C6C">
        <w:rPr>
          <w:rFonts w:ascii="Segoe UI" w:hAnsi="Segoe UI" w:cs="Segoe UI"/>
          <w:sz w:val="22"/>
          <w:szCs w:val="20"/>
        </w:rPr>
        <w:t>Zadavatel nepřipouští podání více nabídek u jednoho účastníka.</w:t>
      </w:r>
    </w:p>
    <w:p w14:paraId="642CE1EE" w14:textId="62BBCC79" w:rsidR="006B0C6C" w:rsidRPr="000018C8" w:rsidRDefault="006B0C6C" w:rsidP="006B0C6C">
      <w:pPr>
        <w:pStyle w:val="Nadpis2"/>
        <w:keepNext w:val="0"/>
        <w:numPr>
          <w:ilvl w:val="1"/>
          <w:numId w:val="1"/>
        </w:numPr>
        <w:spacing w:before="120" w:line="276" w:lineRule="auto"/>
        <w:ind w:left="998" w:hanging="714"/>
        <w:jc w:val="both"/>
        <w:rPr>
          <w:rFonts w:ascii="Segoe UI" w:hAnsi="Segoe UI" w:cs="Segoe UI"/>
          <w:sz w:val="22"/>
          <w:szCs w:val="20"/>
        </w:rPr>
      </w:pPr>
      <w:r w:rsidRPr="000018C8">
        <w:rPr>
          <w:rFonts w:ascii="Segoe UI" w:hAnsi="Segoe UI" w:cs="Segoe UI"/>
          <w:sz w:val="22"/>
          <w:szCs w:val="20"/>
        </w:rPr>
        <w:t>Zadavatel si vyhrazuje právo postupovat dle § 46 ZZVZ, pokud vznikne potřeba objasnění žádosti o účast či předběžné nabídky anebo její doplnění přičemž účastník je oprávněn žádost o účast či předběžnou nabídku upravit tak, aby odpovídala požadavkům zadavatele.</w:t>
      </w:r>
    </w:p>
    <w:p w14:paraId="28E45037" w14:textId="77777777" w:rsidR="00577DAA" w:rsidRDefault="00293F90" w:rsidP="00A71E44">
      <w:pPr>
        <w:pStyle w:val="Nadpis2"/>
        <w:keepNext w:val="0"/>
        <w:numPr>
          <w:ilvl w:val="1"/>
          <w:numId w:val="1"/>
        </w:numPr>
        <w:spacing w:before="120" w:line="276" w:lineRule="auto"/>
        <w:ind w:left="998" w:hanging="714"/>
        <w:jc w:val="both"/>
        <w:rPr>
          <w:rFonts w:ascii="Segoe UI" w:hAnsi="Segoe UI" w:cs="Segoe UI"/>
          <w:sz w:val="22"/>
        </w:rPr>
      </w:pPr>
      <w:r w:rsidRPr="00163696">
        <w:rPr>
          <w:rFonts w:ascii="Segoe UI" w:hAnsi="Segoe UI" w:cs="Segoe UI"/>
          <w:sz w:val="22"/>
        </w:rPr>
        <w:t xml:space="preserve">Zadavatel </w:t>
      </w:r>
      <w:r w:rsidR="00A13121" w:rsidRPr="00761A07">
        <w:rPr>
          <w:rFonts w:ascii="Segoe UI" w:hAnsi="Segoe UI" w:cs="Segoe UI"/>
          <w:sz w:val="22"/>
        </w:rPr>
        <w:t>může ověřovat věrohodnost poskytnutých údajů</w:t>
      </w:r>
      <w:r w:rsidR="007B2D2E" w:rsidRPr="00761A07">
        <w:rPr>
          <w:rFonts w:ascii="Segoe UI" w:hAnsi="Segoe UI" w:cs="Segoe UI"/>
          <w:sz w:val="22"/>
        </w:rPr>
        <w:t xml:space="preserve"> a</w:t>
      </w:r>
      <w:r w:rsidR="00A13121" w:rsidRPr="00761A07">
        <w:rPr>
          <w:rFonts w:ascii="Segoe UI" w:hAnsi="Segoe UI" w:cs="Segoe UI"/>
          <w:sz w:val="22"/>
        </w:rPr>
        <w:t xml:space="preserve"> dokladů a může si je opatřovat také</w:t>
      </w:r>
      <w:r w:rsidR="00A13121" w:rsidRPr="00A62280">
        <w:rPr>
          <w:rFonts w:ascii="Segoe UI" w:hAnsi="Segoe UI" w:cs="Segoe UI"/>
          <w:sz w:val="22"/>
        </w:rPr>
        <w:t xml:space="preserve"> sám, a to například u třetích osob či z veřejně dostupných zdrojů. Ú</w:t>
      </w:r>
      <w:r w:rsidR="005C77EE" w:rsidRPr="00C327B5">
        <w:rPr>
          <w:rFonts w:ascii="Segoe UI" w:hAnsi="Segoe UI" w:cs="Segoe UI"/>
          <w:sz w:val="22"/>
        </w:rPr>
        <w:t>častník</w:t>
      </w:r>
      <w:r w:rsidRPr="001648A0">
        <w:rPr>
          <w:rFonts w:ascii="Segoe UI" w:hAnsi="Segoe UI" w:cs="Segoe UI"/>
          <w:sz w:val="22"/>
        </w:rPr>
        <w:t xml:space="preserve"> je povinen mu v tomto ohledu poskytnout veškerou potřebnou součinnost.</w:t>
      </w:r>
    </w:p>
    <w:p w14:paraId="59E615E9" w14:textId="77777777" w:rsidR="00577DAA" w:rsidRDefault="00577DAA" w:rsidP="00A71E44">
      <w:pPr>
        <w:pStyle w:val="Nadpis2"/>
        <w:keepNext w:val="0"/>
        <w:numPr>
          <w:ilvl w:val="1"/>
          <w:numId w:val="1"/>
        </w:numPr>
        <w:spacing w:before="120" w:line="276" w:lineRule="auto"/>
        <w:ind w:left="998" w:hanging="714"/>
        <w:jc w:val="both"/>
        <w:rPr>
          <w:rFonts w:ascii="Segoe UI" w:hAnsi="Segoe UI" w:cs="Segoe UI"/>
          <w:sz w:val="22"/>
        </w:rPr>
      </w:pPr>
      <w:r>
        <w:rPr>
          <w:rFonts w:ascii="Segoe UI" w:hAnsi="Segoe UI" w:cs="Segoe UI"/>
          <w:sz w:val="22"/>
        </w:rPr>
        <w:t xml:space="preserve">Zadavatel si vyhrazuje právo vyloučit ze zadávacího řízení účastníka, který přímo nebo prostřednictvím poddodavatele, prostřednictvím kterého účastník prokazuje kvalifikaci, poruší ustanovení § 4b zákona č. 159/2006 Sb., o střetu zájmů, ve znění pozdějších předpisů. </w:t>
      </w:r>
    </w:p>
    <w:p w14:paraId="6AE373DE" w14:textId="77777777" w:rsidR="00BF75AE" w:rsidRDefault="00A71E44" w:rsidP="004359C7">
      <w:pPr>
        <w:pStyle w:val="Nadpis2"/>
        <w:keepNext w:val="0"/>
        <w:numPr>
          <w:ilvl w:val="1"/>
          <w:numId w:val="1"/>
        </w:numPr>
        <w:spacing w:before="120" w:line="276" w:lineRule="auto"/>
        <w:ind w:left="998" w:hanging="714"/>
        <w:jc w:val="both"/>
        <w:rPr>
          <w:rFonts w:ascii="Segoe UI" w:hAnsi="Segoe UI" w:cs="Segoe UI"/>
          <w:sz w:val="22"/>
        </w:rPr>
      </w:pPr>
      <w:r w:rsidRPr="00785416">
        <w:rPr>
          <w:rFonts w:ascii="Segoe UI" w:hAnsi="Segoe UI" w:cs="Segoe UI"/>
          <w:sz w:val="22"/>
        </w:rPr>
        <w:t>Zadavatel upozorňuje, že vybraný dodavatel je dle ust. § 2 písm. e) zákona č. 320/2001 Sb., o finanční kontrole, ve znění pozdějších předpisů, osobou povinnou spolupůsobit při výkonu finanční kontroly.</w:t>
      </w:r>
    </w:p>
    <w:p w14:paraId="716ADC32" w14:textId="77777777" w:rsidR="00A10CF1" w:rsidRPr="002E5EFA" w:rsidRDefault="00EA2EAA" w:rsidP="000270A9">
      <w:pPr>
        <w:pStyle w:val="Nadpis2"/>
        <w:keepNext w:val="0"/>
        <w:numPr>
          <w:ilvl w:val="1"/>
          <w:numId w:val="1"/>
        </w:numPr>
        <w:spacing w:before="120" w:line="276" w:lineRule="auto"/>
        <w:ind w:left="998" w:hanging="714"/>
        <w:jc w:val="both"/>
        <w:rPr>
          <w:rFonts w:ascii="Segoe UI" w:hAnsi="Segoe UI" w:cs="Segoe UI"/>
          <w:sz w:val="22"/>
        </w:rPr>
      </w:pPr>
      <w:r w:rsidRPr="000270A9">
        <w:rPr>
          <w:rFonts w:ascii="Segoe UI" w:hAnsi="Segoe UI" w:cs="Segoe UI"/>
          <w:sz w:val="22"/>
        </w:rPr>
        <w:t>V případě, že jsou některé údaje v</w:t>
      </w:r>
      <w:r>
        <w:rPr>
          <w:rFonts w:ascii="Segoe UI" w:hAnsi="Segoe UI" w:cs="Segoe UI"/>
          <w:sz w:val="22"/>
        </w:rPr>
        <w:t> dokladech/informacích</w:t>
      </w:r>
      <w:r w:rsidRPr="000375A4">
        <w:rPr>
          <w:rFonts w:ascii="Segoe UI" w:hAnsi="Segoe UI" w:cs="Segoe UI"/>
          <w:sz w:val="22"/>
        </w:rPr>
        <w:t xml:space="preserve"> účastníka uvedeny v jiné měně než v Kč, aniž by to bylo v rozporu se zadávací dokumentací, použije se pro přepočet na Kč kurz </w:t>
      </w:r>
      <w:r w:rsidRPr="00584F41">
        <w:rPr>
          <w:rFonts w:ascii="Segoe UI" w:hAnsi="Segoe UI" w:cs="Segoe UI"/>
          <w:sz w:val="22"/>
        </w:rPr>
        <w:t xml:space="preserve">devizového trhu vyhlášený Českou národní bankou </w:t>
      </w:r>
      <w:r w:rsidRPr="000375A4">
        <w:rPr>
          <w:rFonts w:ascii="Segoe UI" w:hAnsi="Segoe UI" w:cs="Segoe UI"/>
          <w:sz w:val="22"/>
        </w:rPr>
        <w:t xml:space="preserve">ke dni zahájení </w:t>
      </w:r>
      <w:r w:rsidRPr="002E5EFA">
        <w:rPr>
          <w:rFonts w:ascii="Segoe UI" w:hAnsi="Segoe UI" w:cs="Segoe UI"/>
          <w:sz w:val="22"/>
        </w:rPr>
        <w:t>zadávacího řízení.</w:t>
      </w:r>
    </w:p>
    <w:p w14:paraId="32E0FEE4" w14:textId="73EAE58E" w:rsidR="00EA2EAA" w:rsidRPr="002E5EFA" w:rsidRDefault="00A10CF1" w:rsidP="000270A9">
      <w:pPr>
        <w:pStyle w:val="Nadpis2"/>
        <w:keepNext w:val="0"/>
        <w:numPr>
          <w:ilvl w:val="1"/>
          <w:numId w:val="1"/>
        </w:numPr>
        <w:spacing w:before="120" w:line="276" w:lineRule="auto"/>
        <w:ind w:left="998" w:hanging="714"/>
        <w:jc w:val="both"/>
        <w:rPr>
          <w:rFonts w:ascii="Segoe UI" w:hAnsi="Segoe UI" w:cs="Segoe UI"/>
          <w:sz w:val="22"/>
        </w:rPr>
      </w:pPr>
      <w:r w:rsidRPr="002E5EFA">
        <w:rPr>
          <w:rFonts w:ascii="Segoe UI" w:hAnsi="Segoe UI" w:cs="Segoe UI"/>
          <w:sz w:val="22"/>
        </w:rPr>
        <w:t xml:space="preserve">Zadavatel předběžně předpokládá část financování z prostředků Modernizačního fondu, programu Modernizace soustav zásobování tepelnou energií (HEAT) v rámci projektu „Modernizace ZEVO společnosti SAKO Brno za účelem zvýšení zpracovatelské kapacity a efektivity provozu“, </w:t>
      </w:r>
      <w:proofErr w:type="spellStart"/>
      <w:r w:rsidRPr="002E5EFA">
        <w:rPr>
          <w:rFonts w:ascii="Segoe UI" w:hAnsi="Segoe UI" w:cs="Segoe UI"/>
          <w:sz w:val="22"/>
        </w:rPr>
        <w:t>reg.č</w:t>
      </w:r>
      <w:proofErr w:type="spellEnd"/>
      <w:r w:rsidRPr="002E5EFA">
        <w:rPr>
          <w:rFonts w:ascii="Segoe UI" w:hAnsi="Segoe UI" w:cs="Segoe UI"/>
          <w:sz w:val="22"/>
        </w:rPr>
        <w:t>. 7210200001.</w:t>
      </w:r>
    </w:p>
    <w:p w14:paraId="7C9F3263" w14:textId="77777777" w:rsidR="00EA2EAA" w:rsidRPr="000375A4" w:rsidRDefault="00EA2EAA" w:rsidP="000270A9"/>
    <w:p w14:paraId="025CFDB3" w14:textId="77777777" w:rsidR="00A41E81" w:rsidRPr="00977CBB" w:rsidRDefault="00261955" w:rsidP="000375A4">
      <w:pPr>
        <w:pStyle w:val="Nadpis1"/>
        <w:numPr>
          <w:ilvl w:val="0"/>
          <w:numId w:val="1"/>
        </w:numPr>
        <w:spacing w:after="120" w:line="264" w:lineRule="auto"/>
        <w:ind w:left="357" w:hanging="357"/>
        <w:jc w:val="left"/>
        <w:rPr>
          <w:rFonts w:ascii="Segoe UI" w:hAnsi="Segoe UI" w:cs="Segoe UI"/>
          <w:b/>
          <w:sz w:val="22"/>
          <w:u w:val="single"/>
        </w:rPr>
      </w:pPr>
      <w:bookmarkStart w:id="104" w:name="_Toc192683949"/>
      <w:r w:rsidRPr="00977CBB">
        <w:rPr>
          <w:rFonts w:ascii="Segoe UI" w:hAnsi="Segoe UI" w:cs="Segoe UI"/>
          <w:b/>
          <w:sz w:val="22"/>
          <w:u w:val="single"/>
        </w:rPr>
        <w:lastRenderedPageBreak/>
        <w:t>INFORMACE O ZPRACOVÁNÍ OSOBNÍCH ÚDAJŮ</w:t>
      </w:r>
      <w:bookmarkEnd w:id="104"/>
      <w:r w:rsidR="00A41E81" w:rsidRPr="00977CBB">
        <w:rPr>
          <w:rFonts w:ascii="Segoe UI" w:hAnsi="Segoe UI" w:cs="Segoe UI"/>
          <w:b/>
          <w:sz w:val="22"/>
          <w:u w:val="single"/>
        </w:rPr>
        <w:t xml:space="preserve"> </w:t>
      </w:r>
    </w:p>
    <w:p w14:paraId="447D67B6" w14:textId="77777777" w:rsidR="00725D9E" w:rsidRPr="00725D9E" w:rsidRDefault="00725D9E" w:rsidP="00A854D4">
      <w:pPr>
        <w:pStyle w:val="Nadpis2"/>
        <w:keepNext w:val="0"/>
        <w:numPr>
          <w:ilvl w:val="1"/>
          <w:numId w:val="1"/>
        </w:numPr>
        <w:spacing w:before="120" w:line="276" w:lineRule="auto"/>
        <w:ind w:left="998" w:hanging="714"/>
        <w:jc w:val="both"/>
        <w:rPr>
          <w:rFonts w:ascii="Segoe UI" w:hAnsi="Segoe UI" w:cs="Segoe UI"/>
          <w:sz w:val="22"/>
        </w:rPr>
      </w:pPr>
      <w:r w:rsidRPr="00725D9E">
        <w:rPr>
          <w:rFonts w:ascii="Segoe UI" w:hAnsi="Segoe UI" w:cs="Segoe UI"/>
          <w:sz w:val="22"/>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C579D9">
        <w:rPr>
          <w:rFonts w:ascii="Segoe UI" w:hAnsi="Segoe UI" w:cs="Segoe UI"/>
          <w:b/>
          <w:bCs/>
          <w:i/>
          <w:iCs/>
          <w:sz w:val="22"/>
        </w:rPr>
        <w:t>GDPR</w:t>
      </w:r>
      <w:r w:rsidRPr="00725D9E">
        <w:rPr>
          <w:rFonts w:ascii="Segoe UI" w:hAnsi="Segoe UI" w:cs="Segoe UI"/>
          <w:sz w:val="22"/>
        </w:rPr>
        <w:t xml:space="preserve">“) a zákona č. 110/2019 Sb., o zpracování osobních údajů, ve znění pozdějších předpisů, účastníky zadávacího řízení o zpracování osobních údajů za účelem realizace zadávacího řízení dle ZZVZ. </w:t>
      </w:r>
    </w:p>
    <w:p w14:paraId="1A0086FD" w14:textId="77777777" w:rsidR="00725D9E" w:rsidRPr="00725D9E" w:rsidRDefault="00725D9E" w:rsidP="00A854D4">
      <w:pPr>
        <w:pStyle w:val="Nadpis2"/>
        <w:keepNext w:val="0"/>
        <w:numPr>
          <w:ilvl w:val="1"/>
          <w:numId w:val="1"/>
        </w:numPr>
        <w:spacing w:before="120" w:line="276" w:lineRule="auto"/>
        <w:ind w:left="998" w:hanging="714"/>
        <w:jc w:val="both"/>
        <w:rPr>
          <w:rFonts w:ascii="Segoe UI" w:hAnsi="Segoe UI" w:cs="Segoe UI"/>
          <w:sz w:val="22"/>
        </w:rPr>
      </w:pPr>
      <w:r w:rsidRPr="00725D9E">
        <w:rPr>
          <w:rFonts w:ascii="Segoe UI" w:hAnsi="Segoe UI" w:cs="Segoe UI"/>
          <w:sz w:val="22"/>
        </w:rPr>
        <w:t xml:space="preserve">Zadavatel může v rámci realizace zadávacího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 </w:t>
      </w:r>
    </w:p>
    <w:p w14:paraId="21476889" w14:textId="77777777" w:rsidR="00725D9E" w:rsidRPr="00725D9E" w:rsidRDefault="00725D9E" w:rsidP="00A854D4">
      <w:pPr>
        <w:pStyle w:val="Nadpis2"/>
        <w:keepNext w:val="0"/>
        <w:numPr>
          <w:ilvl w:val="1"/>
          <w:numId w:val="1"/>
        </w:numPr>
        <w:spacing w:before="120" w:line="276" w:lineRule="auto"/>
        <w:ind w:left="998" w:hanging="714"/>
        <w:jc w:val="both"/>
        <w:rPr>
          <w:rFonts w:ascii="Segoe UI" w:hAnsi="Segoe UI" w:cs="Segoe UI"/>
          <w:sz w:val="22"/>
        </w:rPr>
      </w:pPr>
      <w:r w:rsidRPr="00725D9E">
        <w:rPr>
          <w:rFonts w:ascii="Segoe UI" w:hAnsi="Segoe UI" w:cs="Segoe UI"/>
          <w:sz w:val="22"/>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4B821454" w14:textId="77777777" w:rsidR="00725D9E" w:rsidRPr="00725D9E" w:rsidRDefault="00725D9E" w:rsidP="00A854D4">
      <w:pPr>
        <w:pStyle w:val="Nadpis2"/>
        <w:keepNext w:val="0"/>
        <w:numPr>
          <w:ilvl w:val="1"/>
          <w:numId w:val="1"/>
        </w:numPr>
        <w:spacing w:before="120" w:line="276" w:lineRule="auto"/>
        <w:ind w:left="998" w:hanging="714"/>
        <w:jc w:val="both"/>
        <w:rPr>
          <w:rFonts w:ascii="Segoe UI" w:hAnsi="Segoe UI" w:cs="Segoe UI"/>
          <w:sz w:val="22"/>
        </w:rPr>
      </w:pPr>
      <w:r w:rsidRPr="00725D9E">
        <w:rPr>
          <w:rFonts w:ascii="Segoe UI" w:hAnsi="Segoe UI" w:cs="Segoe UI"/>
          <w:sz w:val="22"/>
        </w:rPr>
        <w:t xml:space="preserve">Zadavatel předává osobní údaje ke zpracování zástupci zadavatele jako zpracovateli osobních údajů, za účelem administrace zadávacího řízení dle ust. § 43 ZZVZ. </w:t>
      </w:r>
    </w:p>
    <w:p w14:paraId="5852BC12" w14:textId="77777777" w:rsidR="00A41E81" w:rsidRPr="00785416" w:rsidRDefault="00A41E81" w:rsidP="00A41E81">
      <w:pPr>
        <w:rPr>
          <w:rFonts w:ascii="Segoe UI" w:hAnsi="Segoe UI" w:cs="Segoe UI"/>
        </w:rPr>
      </w:pPr>
    </w:p>
    <w:p w14:paraId="6BE59294" w14:textId="77777777" w:rsidR="00E6733A" w:rsidRPr="00E6733A" w:rsidRDefault="00E6733A" w:rsidP="006C635C">
      <w:pPr>
        <w:pStyle w:val="Nadpis1"/>
        <w:numPr>
          <w:ilvl w:val="0"/>
          <w:numId w:val="1"/>
        </w:numPr>
        <w:spacing w:after="120" w:line="264" w:lineRule="auto"/>
        <w:ind w:left="357" w:hanging="357"/>
        <w:jc w:val="left"/>
        <w:rPr>
          <w:rFonts w:ascii="Segoe UI" w:hAnsi="Segoe UI" w:cs="Segoe UI"/>
          <w:b/>
          <w:sz w:val="22"/>
          <w:u w:val="single"/>
        </w:rPr>
      </w:pPr>
      <w:bookmarkStart w:id="105" w:name="_Toc192683950"/>
      <w:r w:rsidRPr="00E6733A">
        <w:rPr>
          <w:rFonts w:ascii="Segoe UI" w:hAnsi="Segoe UI" w:cs="Segoe UI"/>
          <w:b/>
          <w:sz w:val="22"/>
          <w:u w:val="single"/>
        </w:rPr>
        <w:t>SANKCE VŮČI RUSKU A BĚLORUSKU</w:t>
      </w:r>
      <w:bookmarkEnd w:id="105"/>
    </w:p>
    <w:p w14:paraId="61352263" w14:textId="2ED7291B" w:rsidR="00E6733A" w:rsidRPr="00E6733A" w:rsidRDefault="00E6733A" w:rsidP="006C635C">
      <w:pPr>
        <w:pStyle w:val="Nadpis2"/>
        <w:keepNext w:val="0"/>
        <w:numPr>
          <w:ilvl w:val="1"/>
          <w:numId w:val="1"/>
        </w:numPr>
        <w:spacing w:before="120" w:line="276" w:lineRule="auto"/>
        <w:ind w:left="998" w:hanging="714"/>
        <w:jc w:val="both"/>
        <w:rPr>
          <w:rFonts w:ascii="Segoe UI" w:hAnsi="Segoe UI" w:cs="Segoe UI"/>
          <w:sz w:val="22"/>
        </w:rPr>
      </w:pPr>
      <w:bookmarkStart w:id="106" w:name="_Ref159924985"/>
      <w:r w:rsidRPr="006C635C">
        <w:rPr>
          <w:rFonts w:ascii="Segoe UI" w:hAnsi="Segoe UI" w:cs="Segoe UI"/>
          <w:sz w:val="22"/>
        </w:rPr>
        <w:t>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Nařízení Rady (EU) č. 269/2014 ze dne 17. 3. 2014 o omezujících opatřeních vzhledem k činnostem narušujícím nebo ohrožujícím územní celistvost, svrchovanost a nezávislost Ukrajiny a Nařízení Rady (ES) č. 765/2006 ze dne 18. 5. 2006 o omezujících opatřeních vůči prezidentu Lukašenkovi a některým představitelům Běloruska a které jsou uvedeny na tzv. sankčních seznamech  (dle příloh č. 1 těchto nařízení)</w:t>
      </w:r>
      <w:r>
        <w:rPr>
          <w:rStyle w:val="Znakapoznpodarou"/>
          <w:rFonts w:ascii="Segoe UI" w:hAnsi="Segoe UI" w:cs="Segoe UI"/>
          <w:sz w:val="22"/>
        </w:rPr>
        <w:footnoteReference w:id="3"/>
      </w:r>
      <w:r w:rsidRPr="00E6733A">
        <w:rPr>
          <w:rFonts w:ascii="Segoe UI" w:hAnsi="Segoe UI" w:cs="Segoe UI"/>
          <w:sz w:val="22"/>
        </w:rPr>
        <w:t>.</w:t>
      </w:r>
      <w:bookmarkEnd w:id="106"/>
    </w:p>
    <w:p w14:paraId="4E751C16" w14:textId="77777777" w:rsidR="00E6733A" w:rsidRPr="00E6733A" w:rsidRDefault="00E6733A" w:rsidP="006C635C">
      <w:pPr>
        <w:pStyle w:val="Nadpis2"/>
        <w:keepNext w:val="0"/>
        <w:numPr>
          <w:ilvl w:val="1"/>
          <w:numId w:val="1"/>
        </w:numPr>
        <w:spacing w:before="120" w:line="276" w:lineRule="auto"/>
        <w:ind w:left="998" w:hanging="714"/>
        <w:jc w:val="both"/>
        <w:rPr>
          <w:rFonts w:ascii="Segoe UI" w:hAnsi="Segoe UI" w:cs="Segoe UI"/>
          <w:sz w:val="22"/>
        </w:rPr>
      </w:pPr>
      <w:bookmarkStart w:id="107" w:name="_Ref159924995"/>
      <w:r w:rsidRPr="00E6733A">
        <w:rPr>
          <w:rFonts w:ascii="Segoe UI" w:hAnsi="Segoe UI" w:cs="Segoe UI"/>
          <w:sz w:val="22"/>
        </w:rPr>
        <w:t>Účastník podáním nabídky dále potvrzuje, že nejsou naplněny podmínky uvedené v nařízení Rady (EU) 2022/576 ze dne 8. dubna 2022, kterým se mění nařízení (EU) č. 833/2014 o omezujících opatřeních vzhledem k činnostem Ruska destabilizujícím situaci na Ukrajině, tedy zejména, že se nejedná o dodavatele:</w:t>
      </w:r>
      <w:bookmarkEnd w:id="107"/>
    </w:p>
    <w:p w14:paraId="7DC355F3" w14:textId="77777777" w:rsidR="00E6733A" w:rsidRPr="00E6733A" w:rsidRDefault="00E6733A" w:rsidP="004A2016">
      <w:pPr>
        <w:pStyle w:val="Nadpis2"/>
        <w:keepNext w:val="0"/>
        <w:numPr>
          <w:ilvl w:val="1"/>
          <w:numId w:val="21"/>
        </w:numPr>
        <w:spacing w:before="120" w:line="276" w:lineRule="auto"/>
        <w:ind w:left="1560" w:hanging="567"/>
        <w:jc w:val="both"/>
        <w:rPr>
          <w:rFonts w:ascii="Segoe UI" w:hAnsi="Segoe UI" w:cs="Segoe UI"/>
          <w:sz w:val="22"/>
        </w:rPr>
      </w:pPr>
      <w:r w:rsidRPr="00E6733A">
        <w:rPr>
          <w:rFonts w:ascii="Segoe UI" w:hAnsi="Segoe UI" w:cs="Segoe UI"/>
          <w:sz w:val="22"/>
        </w:rPr>
        <w:t>ruského státního příslušníka, fyzickou nebo právnickou osobu se sídlem v Rusku,</w:t>
      </w:r>
    </w:p>
    <w:p w14:paraId="49C542F0" w14:textId="77777777" w:rsidR="00E6733A" w:rsidRPr="00E6733A" w:rsidRDefault="00E6733A" w:rsidP="004A2016">
      <w:pPr>
        <w:pStyle w:val="Nadpis2"/>
        <w:keepNext w:val="0"/>
        <w:numPr>
          <w:ilvl w:val="1"/>
          <w:numId w:val="21"/>
        </w:numPr>
        <w:spacing w:before="120" w:line="276" w:lineRule="auto"/>
        <w:ind w:left="1560" w:hanging="567"/>
        <w:jc w:val="both"/>
        <w:rPr>
          <w:rFonts w:ascii="Segoe UI" w:hAnsi="Segoe UI" w:cs="Segoe UI"/>
          <w:sz w:val="22"/>
        </w:rPr>
      </w:pPr>
      <w:r w:rsidRPr="00E6733A">
        <w:rPr>
          <w:rFonts w:ascii="Segoe UI" w:hAnsi="Segoe UI" w:cs="Segoe UI"/>
          <w:sz w:val="22"/>
        </w:rPr>
        <w:lastRenderedPageBreak/>
        <w:t>právnickou osobu, která je z více než 50 % přímo či nepřímo vlastněna některou z osob dle předešlé odrážky, nebo</w:t>
      </w:r>
    </w:p>
    <w:p w14:paraId="2FA5CE2D" w14:textId="77777777" w:rsidR="00E6733A" w:rsidRPr="00E6733A" w:rsidRDefault="00E6733A" w:rsidP="004A2016">
      <w:pPr>
        <w:pStyle w:val="Nadpis2"/>
        <w:keepNext w:val="0"/>
        <w:numPr>
          <w:ilvl w:val="1"/>
          <w:numId w:val="21"/>
        </w:numPr>
        <w:spacing w:before="120" w:line="276" w:lineRule="auto"/>
        <w:ind w:left="1560" w:hanging="567"/>
        <w:jc w:val="both"/>
        <w:rPr>
          <w:rFonts w:ascii="Segoe UI" w:hAnsi="Segoe UI" w:cs="Segoe UI"/>
          <w:sz w:val="22"/>
        </w:rPr>
      </w:pPr>
      <w:r w:rsidRPr="00E6733A">
        <w:rPr>
          <w:rFonts w:ascii="Segoe UI" w:hAnsi="Segoe UI" w:cs="Segoe UI"/>
          <w:sz w:val="22"/>
        </w:rPr>
        <w:t>fyzickou nebo právnickou osobu, která jedná jménem nebo na pokyn některé z osob uvedených v předešlých odrážkách.</w:t>
      </w:r>
    </w:p>
    <w:p w14:paraId="06E357C9" w14:textId="77777777" w:rsidR="00E6733A" w:rsidRPr="00E6733A" w:rsidRDefault="00E6733A" w:rsidP="006C635C">
      <w:pPr>
        <w:pStyle w:val="Nadpis2"/>
        <w:keepNext w:val="0"/>
        <w:numPr>
          <w:ilvl w:val="1"/>
          <w:numId w:val="1"/>
        </w:numPr>
        <w:spacing w:before="120" w:line="276" w:lineRule="auto"/>
        <w:ind w:left="998" w:hanging="714"/>
        <w:jc w:val="both"/>
        <w:rPr>
          <w:rFonts w:ascii="Segoe UI" w:hAnsi="Segoe UI" w:cs="Segoe UI"/>
          <w:sz w:val="22"/>
        </w:rPr>
      </w:pPr>
      <w:r w:rsidRPr="00E6733A">
        <w:rPr>
          <w:rFonts w:ascii="Segoe UI" w:hAnsi="Segoe UI" w:cs="Segoe UI"/>
          <w:sz w:val="22"/>
        </w:rPr>
        <w:t xml:space="preserve">Uvedené platí v případě podání společné nabídky pro každého ze sdružených dodavatelů, jakož i pro případ, kdy účastník hodlá využít poddodavatele (nebo jinou osobu prokazující kvalifikaci za účastníka) při realizaci plnění veřejné zakázky, pro kterého platí některá ze shora uvedených odrážek a který se bude na realizaci veřejné zakázky podílet z více jak 10 % hodnoty veřejné zakázky (dle výše nabídkové ceny v Kč bez DPH). </w:t>
      </w:r>
    </w:p>
    <w:p w14:paraId="5AAB7FC7" w14:textId="415CF39B" w:rsidR="00E6733A" w:rsidRPr="00E6733A" w:rsidRDefault="00E6733A" w:rsidP="006C635C">
      <w:pPr>
        <w:pStyle w:val="Nadpis2"/>
        <w:keepNext w:val="0"/>
        <w:numPr>
          <w:ilvl w:val="1"/>
          <w:numId w:val="1"/>
        </w:numPr>
        <w:spacing w:before="120" w:line="276" w:lineRule="auto"/>
        <w:ind w:left="998" w:hanging="714"/>
        <w:jc w:val="both"/>
        <w:rPr>
          <w:rFonts w:ascii="Segoe UI" w:hAnsi="Segoe UI" w:cs="Segoe UI"/>
          <w:sz w:val="22"/>
        </w:rPr>
      </w:pPr>
      <w:r w:rsidRPr="00E6733A">
        <w:rPr>
          <w:rFonts w:ascii="Segoe UI" w:hAnsi="Segoe UI" w:cs="Segoe UI"/>
          <w:sz w:val="22"/>
        </w:rPr>
        <w:t xml:space="preserve">Má-li účastník pochybnost, zda nedochází k naplnění podmínek dle odst. </w:t>
      </w:r>
      <w:bookmarkStart w:id="108" w:name="_Hlk159925074"/>
      <w:r>
        <w:rPr>
          <w:rFonts w:ascii="Segoe UI" w:hAnsi="Segoe UI" w:cs="Segoe UI"/>
          <w:sz w:val="22"/>
        </w:rPr>
        <w:fldChar w:fldCharType="begin"/>
      </w:r>
      <w:r>
        <w:rPr>
          <w:rFonts w:ascii="Segoe UI" w:hAnsi="Segoe UI" w:cs="Segoe UI"/>
          <w:sz w:val="22"/>
        </w:rPr>
        <w:instrText xml:space="preserve"> REF _Ref159924985 \r \h </w:instrText>
      </w:r>
      <w:r>
        <w:rPr>
          <w:rFonts w:ascii="Segoe UI" w:hAnsi="Segoe UI" w:cs="Segoe UI"/>
          <w:sz w:val="22"/>
        </w:rPr>
      </w:r>
      <w:r>
        <w:rPr>
          <w:rFonts w:ascii="Segoe UI" w:hAnsi="Segoe UI" w:cs="Segoe UI"/>
          <w:sz w:val="22"/>
        </w:rPr>
        <w:fldChar w:fldCharType="separate"/>
      </w:r>
      <w:r w:rsidR="002132DA">
        <w:rPr>
          <w:rFonts w:ascii="Segoe UI" w:hAnsi="Segoe UI" w:cs="Segoe UI"/>
          <w:sz w:val="22"/>
        </w:rPr>
        <w:t>21.1</w:t>
      </w:r>
      <w:r>
        <w:rPr>
          <w:rFonts w:ascii="Segoe UI" w:hAnsi="Segoe UI" w:cs="Segoe UI"/>
          <w:sz w:val="22"/>
        </w:rPr>
        <w:fldChar w:fldCharType="end"/>
      </w:r>
      <w:r w:rsidRPr="00E6733A">
        <w:rPr>
          <w:rFonts w:ascii="Segoe UI" w:hAnsi="Segoe UI" w:cs="Segoe UI"/>
          <w:sz w:val="22"/>
        </w:rPr>
        <w:t xml:space="preserve"> nebo </w:t>
      </w:r>
      <w:r>
        <w:rPr>
          <w:rFonts w:ascii="Segoe UI" w:hAnsi="Segoe UI" w:cs="Segoe UI"/>
          <w:sz w:val="22"/>
        </w:rPr>
        <w:fldChar w:fldCharType="begin"/>
      </w:r>
      <w:r>
        <w:rPr>
          <w:rFonts w:ascii="Segoe UI" w:hAnsi="Segoe UI" w:cs="Segoe UI"/>
          <w:sz w:val="22"/>
        </w:rPr>
        <w:instrText xml:space="preserve"> REF _Ref159924995 \r \h </w:instrText>
      </w:r>
      <w:r>
        <w:rPr>
          <w:rFonts w:ascii="Segoe UI" w:hAnsi="Segoe UI" w:cs="Segoe UI"/>
          <w:sz w:val="22"/>
        </w:rPr>
      </w:r>
      <w:r>
        <w:rPr>
          <w:rFonts w:ascii="Segoe UI" w:hAnsi="Segoe UI" w:cs="Segoe UI"/>
          <w:sz w:val="22"/>
        </w:rPr>
        <w:fldChar w:fldCharType="separate"/>
      </w:r>
      <w:r w:rsidR="002132DA">
        <w:rPr>
          <w:rFonts w:ascii="Segoe UI" w:hAnsi="Segoe UI" w:cs="Segoe UI"/>
          <w:sz w:val="22"/>
        </w:rPr>
        <w:t>21.2</w:t>
      </w:r>
      <w:r>
        <w:rPr>
          <w:rFonts w:ascii="Segoe UI" w:hAnsi="Segoe UI" w:cs="Segoe UI"/>
          <w:sz w:val="22"/>
        </w:rPr>
        <w:fldChar w:fldCharType="end"/>
      </w:r>
      <w:bookmarkEnd w:id="108"/>
      <w:r w:rsidRPr="00E6733A">
        <w:rPr>
          <w:rFonts w:ascii="Segoe UI" w:hAnsi="Segoe UI" w:cs="Segoe UI"/>
          <w:sz w:val="22"/>
        </w:rPr>
        <w:t xml:space="preserve">  zadávací dokumentace, uvede rozhodné okolnosti a označí takovou osobu nebo osoby v</w:t>
      </w:r>
      <w:r w:rsidR="00144E28">
        <w:rPr>
          <w:rFonts w:ascii="Segoe UI" w:hAnsi="Segoe UI" w:cs="Segoe UI"/>
          <w:sz w:val="22"/>
        </w:rPr>
        <w:t>e</w:t>
      </w:r>
      <w:r w:rsidRPr="00E6733A">
        <w:rPr>
          <w:rFonts w:ascii="Segoe UI" w:hAnsi="Segoe UI" w:cs="Segoe UI"/>
          <w:sz w:val="22"/>
        </w:rPr>
        <w:t xml:space="preserve"> </w:t>
      </w:r>
      <w:r w:rsidR="00144E28">
        <w:rPr>
          <w:rFonts w:ascii="Segoe UI" w:hAnsi="Segoe UI" w:cs="Segoe UI"/>
          <w:sz w:val="22"/>
        </w:rPr>
        <w:t xml:space="preserve">finální/konečné </w:t>
      </w:r>
      <w:r w:rsidRPr="00E6733A">
        <w:rPr>
          <w:rFonts w:ascii="Segoe UI" w:hAnsi="Segoe UI" w:cs="Segoe UI"/>
          <w:sz w:val="22"/>
        </w:rPr>
        <w:t>nabídce. Účastník může též dle jeho uvážení uvést informace a doklady věrohodným způsobem rozptylující pochybnosti dle předchozí věty, případně doklady o přijatých opatřeních na straně účastníka.</w:t>
      </w:r>
    </w:p>
    <w:p w14:paraId="0051D342" w14:textId="020B972F" w:rsidR="00E6733A" w:rsidRPr="00E6733A" w:rsidRDefault="00E6733A" w:rsidP="006C635C">
      <w:pPr>
        <w:pStyle w:val="Nadpis2"/>
        <w:keepNext w:val="0"/>
        <w:numPr>
          <w:ilvl w:val="1"/>
          <w:numId w:val="1"/>
        </w:numPr>
        <w:spacing w:before="120" w:line="276" w:lineRule="auto"/>
        <w:ind w:left="998" w:hanging="714"/>
        <w:jc w:val="both"/>
        <w:rPr>
          <w:rFonts w:ascii="Segoe UI" w:hAnsi="Segoe UI" w:cs="Segoe UI"/>
          <w:sz w:val="22"/>
        </w:rPr>
      </w:pPr>
      <w:r w:rsidRPr="00E6733A">
        <w:rPr>
          <w:rFonts w:ascii="Segoe UI" w:hAnsi="Segoe UI" w:cs="Segoe UI"/>
          <w:sz w:val="22"/>
        </w:rPr>
        <w:t xml:space="preserve">Uplatní-li se na účastníka sankce uvedené v odst. </w:t>
      </w:r>
      <w:r>
        <w:rPr>
          <w:rFonts w:ascii="Segoe UI" w:hAnsi="Segoe UI" w:cs="Segoe UI"/>
          <w:sz w:val="22"/>
        </w:rPr>
        <w:fldChar w:fldCharType="begin"/>
      </w:r>
      <w:r>
        <w:rPr>
          <w:rFonts w:ascii="Segoe UI" w:hAnsi="Segoe UI" w:cs="Segoe UI"/>
          <w:sz w:val="22"/>
        </w:rPr>
        <w:instrText xml:space="preserve"> REF _Ref159924985 \r \h </w:instrText>
      </w:r>
      <w:r>
        <w:rPr>
          <w:rFonts w:ascii="Segoe UI" w:hAnsi="Segoe UI" w:cs="Segoe UI"/>
          <w:sz w:val="22"/>
        </w:rPr>
      </w:r>
      <w:r>
        <w:rPr>
          <w:rFonts w:ascii="Segoe UI" w:hAnsi="Segoe UI" w:cs="Segoe UI"/>
          <w:sz w:val="22"/>
        </w:rPr>
        <w:fldChar w:fldCharType="separate"/>
      </w:r>
      <w:r w:rsidR="002132DA">
        <w:rPr>
          <w:rFonts w:ascii="Segoe UI" w:hAnsi="Segoe UI" w:cs="Segoe UI"/>
          <w:sz w:val="22"/>
        </w:rPr>
        <w:t>21.1</w:t>
      </w:r>
      <w:r>
        <w:rPr>
          <w:rFonts w:ascii="Segoe UI" w:hAnsi="Segoe UI" w:cs="Segoe UI"/>
          <w:sz w:val="22"/>
        </w:rPr>
        <w:fldChar w:fldCharType="end"/>
      </w:r>
      <w:r w:rsidRPr="00E6733A">
        <w:rPr>
          <w:rFonts w:ascii="Segoe UI" w:hAnsi="Segoe UI" w:cs="Segoe UI"/>
          <w:sz w:val="22"/>
        </w:rPr>
        <w:t xml:space="preserve"> nebo </w:t>
      </w:r>
      <w:r>
        <w:rPr>
          <w:rFonts w:ascii="Segoe UI" w:hAnsi="Segoe UI" w:cs="Segoe UI"/>
          <w:sz w:val="22"/>
        </w:rPr>
        <w:fldChar w:fldCharType="begin"/>
      </w:r>
      <w:r>
        <w:rPr>
          <w:rFonts w:ascii="Segoe UI" w:hAnsi="Segoe UI" w:cs="Segoe UI"/>
          <w:sz w:val="22"/>
        </w:rPr>
        <w:instrText xml:space="preserve"> REF _Ref159924995 \r \h </w:instrText>
      </w:r>
      <w:r>
        <w:rPr>
          <w:rFonts w:ascii="Segoe UI" w:hAnsi="Segoe UI" w:cs="Segoe UI"/>
          <w:sz w:val="22"/>
        </w:rPr>
      </w:r>
      <w:r>
        <w:rPr>
          <w:rFonts w:ascii="Segoe UI" w:hAnsi="Segoe UI" w:cs="Segoe UI"/>
          <w:sz w:val="22"/>
        </w:rPr>
        <w:fldChar w:fldCharType="separate"/>
      </w:r>
      <w:r w:rsidR="002132DA">
        <w:rPr>
          <w:rFonts w:ascii="Segoe UI" w:hAnsi="Segoe UI" w:cs="Segoe UI"/>
          <w:sz w:val="22"/>
        </w:rPr>
        <w:t>21.2</w:t>
      </w:r>
      <w:r>
        <w:rPr>
          <w:rFonts w:ascii="Segoe UI" w:hAnsi="Segoe UI" w:cs="Segoe UI"/>
          <w:sz w:val="22"/>
        </w:rPr>
        <w:fldChar w:fldCharType="end"/>
      </w:r>
      <w:r w:rsidRPr="00E6733A">
        <w:rPr>
          <w:rFonts w:ascii="Segoe UI" w:hAnsi="Segoe UI" w:cs="Segoe UI"/>
          <w:sz w:val="22"/>
        </w:rPr>
        <w:t xml:space="preserve">  zadávací dokumentace, zadavatel bude postupovat v souladu s § 48a ZZVZ.</w:t>
      </w:r>
    </w:p>
    <w:p w14:paraId="7173EA31" w14:textId="77777777" w:rsidR="00E6733A" w:rsidRDefault="00E6733A" w:rsidP="00E6733A">
      <w:pPr>
        <w:pStyle w:val="Nadpis1"/>
        <w:spacing w:after="120" w:line="264" w:lineRule="auto"/>
        <w:ind w:left="357"/>
        <w:jc w:val="left"/>
        <w:rPr>
          <w:rFonts w:ascii="Segoe UI" w:hAnsi="Segoe UI" w:cs="Segoe UI"/>
          <w:b/>
          <w:sz w:val="22"/>
          <w:u w:val="single"/>
        </w:rPr>
      </w:pPr>
    </w:p>
    <w:p w14:paraId="7905EB68" w14:textId="4706F864" w:rsidR="00293F90" w:rsidRPr="00977CBB" w:rsidRDefault="00261955" w:rsidP="000375A4">
      <w:pPr>
        <w:pStyle w:val="Nadpis1"/>
        <w:numPr>
          <w:ilvl w:val="0"/>
          <w:numId w:val="1"/>
        </w:numPr>
        <w:spacing w:after="120" w:line="264" w:lineRule="auto"/>
        <w:ind w:left="357" w:hanging="357"/>
        <w:jc w:val="left"/>
        <w:rPr>
          <w:rFonts w:ascii="Segoe UI" w:hAnsi="Segoe UI" w:cs="Segoe UI"/>
          <w:b/>
          <w:sz w:val="22"/>
          <w:u w:val="single"/>
        </w:rPr>
      </w:pPr>
      <w:bookmarkStart w:id="109" w:name="_Toc192683951"/>
      <w:r w:rsidRPr="00977CBB">
        <w:rPr>
          <w:rFonts w:ascii="Segoe UI" w:hAnsi="Segoe UI" w:cs="Segoe UI"/>
          <w:b/>
          <w:sz w:val="22"/>
          <w:u w:val="single"/>
        </w:rPr>
        <w:t>SEZNAM PŘÍLOH</w:t>
      </w:r>
      <w:bookmarkEnd w:id="109"/>
    </w:p>
    <w:p w14:paraId="7324F20F" w14:textId="77777777" w:rsidR="00293F90" w:rsidRPr="00977CBB" w:rsidRDefault="00293F90" w:rsidP="004D5221">
      <w:pPr>
        <w:spacing w:line="276" w:lineRule="auto"/>
        <w:ind w:left="567"/>
        <w:rPr>
          <w:rFonts w:ascii="Segoe UI" w:hAnsi="Segoe UI" w:cs="Segoe UI"/>
        </w:rPr>
      </w:pPr>
      <w:r w:rsidRPr="00977CBB">
        <w:rPr>
          <w:rFonts w:ascii="Segoe UI" w:hAnsi="Segoe UI" w:cs="Segoe UI"/>
        </w:rPr>
        <w:t>Součástí zadávací dokumentace jsou následující přílohy:</w:t>
      </w:r>
    </w:p>
    <w:p w14:paraId="6B671E43" w14:textId="20CAC6AC" w:rsidR="00292D5A" w:rsidRPr="00292D5A" w:rsidRDefault="00DA4563" w:rsidP="00292D5A">
      <w:pPr>
        <w:pStyle w:val="Zkladntextodsazen"/>
        <w:spacing w:before="120" w:line="276" w:lineRule="auto"/>
        <w:ind w:left="567"/>
        <w:rPr>
          <w:rFonts w:ascii="Segoe UI" w:hAnsi="Segoe UI" w:cs="Segoe UI"/>
          <w:sz w:val="22"/>
          <w:szCs w:val="22"/>
          <w:lang w:val="cs-CZ"/>
        </w:rPr>
      </w:pPr>
      <w:bookmarkStart w:id="110" w:name="_Ref230175100"/>
      <w:r>
        <w:rPr>
          <w:rFonts w:ascii="Segoe UI" w:hAnsi="Segoe UI" w:cs="Segoe UI"/>
          <w:sz w:val="22"/>
          <w:szCs w:val="22"/>
          <w:lang w:val="cs-CZ"/>
        </w:rPr>
        <w:t>Část</w:t>
      </w:r>
      <w:r w:rsidRPr="00292D5A">
        <w:rPr>
          <w:rFonts w:ascii="Segoe UI" w:hAnsi="Segoe UI" w:cs="Segoe UI"/>
          <w:sz w:val="22"/>
          <w:szCs w:val="22"/>
          <w:lang w:val="cs-CZ"/>
        </w:rPr>
        <w:t xml:space="preserve"> </w:t>
      </w:r>
      <w:r w:rsidR="00292D5A" w:rsidRPr="00292D5A">
        <w:rPr>
          <w:rFonts w:ascii="Segoe UI" w:hAnsi="Segoe UI" w:cs="Segoe UI"/>
          <w:sz w:val="22"/>
          <w:szCs w:val="22"/>
          <w:lang w:val="cs-CZ"/>
        </w:rPr>
        <w:t>0.a – Obsah</w:t>
      </w:r>
    </w:p>
    <w:p w14:paraId="6E00D112" w14:textId="35036494" w:rsidR="00DB6A78" w:rsidRDefault="00DB6A78" w:rsidP="00292D5A">
      <w:pPr>
        <w:pStyle w:val="Zkladntextodsazen"/>
        <w:spacing w:before="120" w:line="276" w:lineRule="auto"/>
        <w:ind w:left="567"/>
        <w:rPr>
          <w:rFonts w:ascii="Segoe UI" w:hAnsi="Segoe UI" w:cs="Segoe UI"/>
          <w:sz w:val="22"/>
          <w:szCs w:val="22"/>
          <w:lang w:val="cs-CZ"/>
        </w:rPr>
      </w:pPr>
      <w:r>
        <w:rPr>
          <w:rFonts w:ascii="Segoe UI" w:hAnsi="Segoe UI" w:cs="Segoe UI"/>
          <w:sz w:val="22"/>
          <w:szCs w:val="22"/>
          <w:lang w:val="cs-CZ"/>
        </w:rPr>
        <w:t>Součástí zadávací dokumentace jsou veškeré dokumenty uvedené v dokumentu s názvem „</w:t>
      </w:r>
      <w:r w:rsidR="00DA4563">
        <w:rPr>
          <w:rFonts w:ascii="Segoe UI" w:hAnsi="Segoe UI" w:cs="Segoe UI"/>
          <w:sz w:val="22"/>
          <w:szCs w:val="22"/>
          <w:lang w:val="cs-CZ"/>
        </w:rPr>
        <w:t>Část</w:t>
      </w:r>
      <w:r w:rsidR="00795FC0">
        <w:rPr>
          <w:rFonts w:ascii="Segoe UI" w:hAnsi="Segoe UI" w:cs="Segoe UI"/>
          <w:sz w:val="22"/>
          <w:szCs w:val="22"/>
          <w:lang w:val="cs-CZ"/>
        </w:rPr>
        <w:t xml:space="preserve"> 0.a - </w:t>
      </w:r>
      <w:r w:rsidR="00AC34F6">
        <w:rPr>
          <w:rFonts w:ascii="Segoe UI" w:hAnsi="Segoe UI" w:cs="Segoe UI"/>
          <w:sz w:val="22"/>
          <w:szCs w:val="22"/>
          <w:lang w:val="cs-CZ"/>
        </w:rPr>
        <w:t>Obsah</w:t>
      </w:r>
      <w:r>
        <w:rPr>
          <w:rFonts w:ascii="Segoe UI" w:hAnsi="Segoe UI" w:cs="Segoe UI"/>
          <w:sz w:val="22"/>
          <w:szCs w:val="22"/>
          <w:lang w:val="cs-CZ"/>
        </w:rPr>
        <w:t>.xlsx“ či dokumenty výslovně zmíněné v kterémkoliv dokumentu zadávací dokumentace.</w:t>
      </w:r>
    </w:p>
    <w:p w14:paraId="30618C90" w14:textId="77777777" w:rsidR="008D793C" w:rsidRDefault="008D793C" w:rsidP="004E2FBB">
      <w:pPr>
        <w:pStyle w:val="Zkladntextodsazen"/>
        <w:spacing w:before="120" w:line="276" w:lineRule="auto"/>
        <w:ind w:left="567"/>
        <w:rPr>
          <w:rFonts w:ascii="Segoe UI" w:hAnsi="Segoe UI" w:cs="Segoe UI"/>
          <w:sz w:val="22"/>
          <w:szCs w:val="22"/>
          <w:lang w:val="cs-CZ"/>
        </w:rPr>
      </w:pPr>
    </w:p>
    <w:bookmarkEnd w:id="110"/>
    <w:p w14:paraId="295A2EE1" w14:textId="77777777" w:rsidR="00C074ED" w:rsidRPr="00977CBB" w:rsidRDefault="00C074ED" w:rsidP="004E2FBB">
      <w:pPr>
        <w:pStyle w:val="Zkladntextodsazen"/>
        <w:spacing w:before="120" w:line="276" w:lineRule="auto"/>
        <w:ind w:left="567"/>
        <w:rPr>
          <w:rFonts w:ascii="Segoe UI" w:hAnsi="Segoe UI" w:cs="Segoe UI"/>
          <w:sz w:val="22"/>
          <w:szCs w:val="22"/>
          <w:lang w:val="cs-CZ"/>
        </w:rPr>
      </w:pPr>
    </w:p>
    <w:p w14:paraId="03C53AEB" w14:textId="77777777" w:rsidR="006E39B6" w:rsidRPr="00977CBB" w:rsidRDefault="006E39B6" w:rsidP="004D5221">
      <w:pPr>
        <w:autoSpaceDE w:val="0"/>
        <w:autoSpaceDN w:val="0"/>
        <w:spacing w:after="60" w:line="276" w:lineRule="auto"/>
        <w:jc w:val="both"/>
        <w:rPr>
          <w:rFonts w:ascii="Segoe UI" w:hAnsi="Segoe UI" w:cs="Segoe UI"/>
          <w:bCs/>
        </w:rPr>
      </w:pPr>
    </w:p>
    <w:p w14:paraId="4072004B" w14:textId="77777777" w:rsidR="007F344F" w:rsidRPr="00983523" w:rsidRDefault="008D6A90" w:rsidP="004D5221">
      <w:pPr>
        <w:autoSpaceDE w:val="0"/>
        <w:autoSpaceDN w:val="0"/>
        <w:spacing w:after="60" w:line="276" w:lineRule="auto"/>
        <w:jc w:val="both"/>
        <w:rPr>
          <w:rFonts w:ascii="Segoe UI" w:hAnsi="Segoe UI" w:cs="Segoe UI"/>
          <w:bCs/>
        </w:rPr>
      </w:pPr>
      <w:r w:rsidRPr="00983523">
        <w:rPr>
          <w:rFonts w:ascii="Segoe UI" w:hAnsi="Segoe UI" w:cs="Segoe UI"/>
          <w:bCs/>
        </w:rPr>
        <w:tab/>
      </w:r>
      <w:r w:rsidRPr="00983523">
        <w:rPr>
          <w:rFonts w:ascii="Segoe UI" w:hAnsi="Segoe UI" w:cs="Segoe UI"/>
          <w:bCs/>
        </w:rPr>
        <w:tab/>
      </w:r>
      <w:r w:rsidRPr="00983523">
        <w:rPr>
          <w:rFonts w:ascii="Segoe UI" w:hAnsi="Segoe UI" w:cs="Segoe UI"/>
          <w:bCs/>
        </w:rPr>
        <w:tab/>
      </w:r>
      <w:r w:rsidRPr="00983523">
        <w:rPr>
          <w:rFonts w:ascii="Segoe UI" w:hAnsi="Segoe UI" w:cs="Segoe UI"/>
          <w:bCs/>
        </w:rPr>
        <w:tab/>
      </w:r>
      <w:r w:rsidRPr="00983523">
        <w:rPr>
          <w:rFonts w:ascii="Segoe UI" w:hAnsi="Segoe UI" w:cs="Segoe UI"/>
          <w:bCs/>
        </w:rPr>
        <w:tab/>
      </w:r>
      <w:r w:rsidRPr="00983523">
        <w:rPr>
          <w:rFonts w:ascii="Segoe UI" w:hAnsi="Segoe UI" w:cs="Segoe UI"/>
          <w:bCs/>
        </w:rPr>
        <w:tab/>
      </w:r>
    </w:p>
    <w:p w14:paraId="70821C8D" w14:textId="77777777" w:rsidR="00995653" w:rsidRPr="00C579D9" w:rsidRDefault="008F343A" w:rsidP="00A61E63">
      <w:pPr>
        <w:widowControl w:val="0"/>
        <w:spacing w:line="276" w:lineRule="auto"/>
        <w:ind w:left="4111" w:firstLine="143"/>
        <w:jc w:val="center"/>
        <w:rPr>
          <w:rFonts w:ascii="Segoe UI" w:hAnsi="Segoe UI" w:cs="Segoe UI"/>
          <w:b/>
          <w:bCs/>
          <w:iCs/>
        </w:rPr>
      </w:pPr>
      <w:bookmarkStart w:id="111" w:name="_Hlk46237399"/>
      <w:r w:rsidRPr="00C579D9">
        <w:rPr>
          <w:rFonts w:ascii="Segoe UI" w:hAnsi="Segoe UI" w:cs="Segoe UI"/>
          <w:b/>
          <w:bCs/>
          <w:iCs/>
        </w:rPr>
        <w:t>SAKO Brno, a.s.</w:t>
      </w:r>
    </w:p>
    <w:p w14:paraId="4A8E4F39" w14:textId="1BC85216" w:rsidR="009C7AEC" w:rsidRPr="008318DA" w:rsidRDefault="0045407C" w:rsidP="009C7AEC">
      <w:pPr>
        <w:widowControl w:val="0"/>
        <w:spacing w:line="276" w:lineRule="auto"/>
        <w:ind w:left="5529" w:firstLine="143"/>
        <w:rPr>
          <w:rFonts w:ascii="Segoe UI" w:hAnsi="Segoe UI" w:cs="Segoe UI"/>
        </w:rPr>
      </w:pPr>
      <w:r w:rsidRPr="008318DA">
        <w:rPr>
          <w:rFonts w:ascii="Segoe UI" w:hAnsi="Segoe UI" w:cs="Segoe UI"/>
        </w:rPr>
        <w:t>právně zastoupen</w:t>
      </w:r>
      <w:r w:rsidR="002E5EFA">
        <w:rPr>
          <w:rFonts w:ascii="Segoe UI" w:hAnsi="Segoe UI" w:cs="Segoe UI"/>
        </w:rPr>
        <w:t>a</w:t>
      </w:r>
      <w:r w:rsidRPr="008318DA">
        <w:rPr>
          <w:rFonts w:ascii="Segoe UI" w:hAnsi="Segoe UI" w:cs="Segoe UI"/>
        </w:rPr>
        <w:t xml:space="preserve"> </w:t>
      </w:r>
    </w:p>
    <w:p w14:paraId="50821D3D" w14:textId="77777777" w:rsidR="00906D1C" w:rsidRDefault="005A69BA" w:rsidP="009C7AEC">
      <w:pPr>
        <w:widowControl w:val="0"/>
        <w:spacing w:line="276" w:lineRule="auto"/>
        <w:ind w:left="4677" w:firstLine="143"/>
        <w:rPr>
          <w:rFonts w:ascii="Segoe UI" w:hAnsi="Segoe UI" w:cs="Segoe UI"/>
        </w:rPr>
      </w:pPr>
      <w:r>
        <w:rPr>
          <w:rFonts w:ascii="Segoe UI" w:hAnsi="Segoe UI" w:cs="Segoe UI"/>
        </w:rPr>
        <w:t xml:space="preserve"> </w:t>
      </w:r>
      <w:r w:rsidR="0045407C" w:rsidRPr="008318DA">
        <w:rPr>
          <w:rFonts w:ascii="Segoe UI" w:hAnsi="Segoe UI" w:cs="Segoe UI"/>
        </w:rPr>
        <w:t>MT Legal s.r.o., advokátní kancelář</w:t>
      </w:r>
    </w:p>
    <w:bookmarkEnd w:id="0"/>
    <w:bookmarkEnd w:id="111"/>
    <w:p w14:paraId="2AA89DB4" w14:textId="77777777" w:rsidR="00746C79" w:rsidRPr="008318DA" w:rsidRDefault="00746C79" w:rsidP="009C7AEC">
      <w:pPr>
        <w:widowControl w:val="0"/>
        <w:spacing w:line="276" w:lineRule="auto"/>
        <w:ind w:left="4111" w:firstLine="143"/>
        <w:jc w:val="center"/>
        <w:rPr>
          <w:rFonts w:ascii="Segoe UI" w:hAnsi="Segoe UI" w:cs="Segoe UI"/>
        </w:rPr>
      </w:pPr>
    </w:p>
    <w:sectPr w:rsidR="00746C79" w:rsidRPr="008318DA" w:rsidSect="005673EA">
      <w:headerReference w:type="default" r:id="rId15"/>
      <w:footerReference w:type="default" r:id="rId16"/>
      <w:headerReference w:type="first" r:id="rId17"/>
      <w:pgSz w:w="11906" w:h="16838" w:code="9"/>
      <w:pgMar w:top="1249"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2B453" w14:textId="77777777" w:rsidR="00356570" w:rsidRDefault="00356570">
      <w:r>
        <w:separator/>
      </w:r>
    </w:p>
  </w:endnote>
  <w:endnote w:type="continuationSeparator" w:id="0">
    <w:p w14:paraId="393D5584" w14:textId="77777777" w:rsidR="00356570" w:rsidRDefault="00356570">
      <w:r>
        <w:continuationSeparator/>
      </w:r>
    </w:p>
  </w:endnote>
  <w:endnote w:type="continuationNotice" w:id="1">
    <w:p w14:paraId="71EE5640" w14:textId="77777777" w:rsidR="00356570" w:rsidRDefault="00356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5977" w14:textId="77777777" w:rsidR="00AD3C1F" w:rsidRPr="00C958C9" w:rsidRDefault="00AD3C1F">
    <w:pPr>
      <w:pStyle w:val="Zpat"/>
      <w:jc w:val="center"/>
      <w:rPr>
        <w:rFonts w:ascii="Segoe UI" w:hAnsi="Segoe UI" w:cs="Segoe UI"/>
      </w:rPr>
    </w:pPr>
    <w:r w:rsidRPr="00C958C9">
      <w:rPr>
        <w:rFonts w:ascii="Segoe UI" w:hAnsi="Segoe UI" w:cs="Segoe UI"/>
      </w:rPr>
      <w:t xml:space="preserve">Stránka </w:t>
    </w:r>
    <w:r w:rsidRPr="00C958C9">
      <w:rPr>
        <w:rFonts w:ascii="Segoe UI" w:hAnsi="Segoe UI" w:cs="Segoe UI"/>
        <w:b/>
        <w:bCs/>
      </w:rPr>
      <w:fldChar w:fldCharType="begin"/>
    </w:r>
    <w:r w:rsidRPr="00C958C9">
      <w:rPr>
        <w:rFonts w:ascii="Segoe UI" w:hAnsi="Segoe UI" w:cs="Segoe UI"/>
        <w:b/>
        <w:bCs/>
      </w:rPr>
      <w:instrText>PAGE</w:instrText>
    </w:r>
    <w:r w:rsidRPr="00C958C9">
      <w:rPr>
        <w:rFonts w:ascii="Segoe UI" w:hAnsi="Segoe UI" w:cs="Segoe UI"/>
        <w:b/>
        <w:bCs/>
      </w:rPr>
      <w:fldChar w:fldCharType="separate"/>
    </w:r>
    <w:r w:rsidRPr="00C958C9">
      <w:rPr>
        <w:rFonts w:ascii="Segoe UI" w:hAnsi="Segoe UI" w:cs="Segoe UI"/>
        <w:b/>
        <w:bCs/>
      </w:rPr>
      <w:t>2</w:t>
    </w:r>
    <w:r w:rsidRPr="00C958C9">
      <w:rPr>
        <w:rFonts w:ascii="Segoe UI" w:hAnsi="Segoe UI" w:cs="Segoe UI"/>
        <w:b/>
        <w:bCs/>
      </w:rPr>
      <w:fldChar w:fldCharType="end"/>
    </w:r>
    <w:r w:rsidRPr="00C958C9">
      <w:rPr>
        <w:rFonts w:ascii="Segoe UI" w:hAnsi="Segoe UI" w:cs="Segoe UI"/>
      </w:rPr>
      <w:t xml:space="preserve"> z </w:t>
    </w:r>
    <w:r w:rsidRPr="00C958C9">
      <w:rPr>
        <w:rFonts w:ascii="Segoe UI" w:hAnsi="Segoe UI" w:cs="Segoe UI"/>
        <w:b/>
        <w:bCs/>
      </w:rPr>
      <w:fldChar w:fldCharType="begin"/>
    </w:r>
    <w:r w:rsidRPr="00C958C9">
      <w:rPr>
        <w:rFonts w:ascii="Segoe UI" w:hAnsi="Segoe UI" w:cs="Segoe UI"/>
        <w:b/>
        <w:bCs/>
      </w:rPr>
      <w:instrText>NUMPAGES</w:instrText>
    </w:r>
    <w:r w:rsidRPr="00C958C9">
      <w:rPr>
        <w:rFonts w:ascii="Segoe UI" w:hAnsi="Segoe UI" w:cs="Segoe UI"/>
        <w:b/>
        <w:bCs/>
      </w:rPr>
      <w:fldChar w:fldCharType="separate"/>
    </w:r>
    <w:r w:rsidRPr="00C958C9">
      <w:rPr>
        <w:rFonts w:ascii="Segoe UI" w:hAnsi="Segoe UI" w:cs="Segoe UI"/>
        <w:b/>
        <w:bCs/>
      </w:rPr>
      <w:t>2</w:t>
    </w:r>
    <w:r w:rsidRPr="00C958C9">
      <w:rPr>
        <w:rFonts w:ascii="Segoe UI" w:hAnsi="Segoe UI" w:cs="Segoe UI"/>
        <w:b/>
        <w:bCs/>
      </w:rPr>
      <w:fldChar w:fldCharType="end"/>
    </w:r>
  </w:p>
  <w:p w14:paraId="6667E80B" w14:textId="77777777" w:rsidR="00AD3C1F" w:rsidRPr="00C958C9" w:rsidRDefault="00AD3C1F" w:rsidP="00C958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FE407" w14:textId="77777777" w:rsidR="00356570" w:rsidRDefault="00356570">
      <w:r>
        <w:separator/>
      </w:r>
    </w:p>
  </w:footnote>
  <w:footnote w:type="continuationSeparator" w:id="0">
    <w:p w14:paraId="1499A774" w14:textId="77777777" w:rsidR="00356570" w:rsidRDefault="00356570">
      <w:r>
        <w:continuationSeparator/>
      </w:r>
    </w:p>
  </w:footnote>
  <w:footnote w:type="continuationNotice" w:id="1">
    <w:p w14:paraId="20A98FE3" w14:textId="77777777" w:rsidR="00356570" w:rsidRDefault="00356570"/>
  </w:footnote>
  <w:footnote w:id="2">
    <w:p w14:paraId="28A03EB8" w14:textId="14F78CDC" w:rsidR="00A61A5F" w:rsidRDefault="00A61A5F" w:rsidP="00A61A5F">
      <w:pPr>
        <w:pStyle w:val="Textpoznpodarou"/>
        <w:jc w:val="both"/>
        <w:rPr>
          <w:rFonts w:ascii="Segoe UI" w:hAnsi="Segoe UI" w:cs="Segoe UI"/>
          <w:sz w:val="18"/>
          <w:szCs w:val="18"/>
        </w:rPr>
      </w:pPr>
      <w:r>
        <w:rPr>
          <w:rStyle w:val="Znakapoznpodarou"/>
          <w:rFonts w:ascii="Segoe UI" w:hAnsi="Segoe UI" w:cs="Segoe UI"/>
          <w:sz w:val="18"/>
          <w:szCs w:val="18"/>
        </w:rPr>
        <w:footnoteRef/>
      </w:r>
      <w:r>
        <w:rPr>
          <w:rFonts w:ascii="Segoe UI" w:hAnsi="Segoe UI" w:cs="Segoe UI"/>
          <w:sz w:val="18"/>
          <w:szCs w:val="18"/>
        </w:rPr>
        <w:t xml:space="preserve"> Předběžn</w:t>
      </w:r>
      <w:r w:rsidR="00DD3D2D">
        <w:rPr>
          <w:rFonts w:ascii="Segoe UI" w:hAnsi="Segoe UI" w:cs="Segoe UI"/>
          <w:sz w:val="18"/>
          <w:szCs w:val="18"/>
        </w:rPr>
        <w:t>é</w:t>
      </w:r>
      <w:r>
        <w:rPr>
          <w:rFonts w:ascii="Segoe UI" w:hAnsi="Segoe UI" w:cs="Segoe UI"/>
          <w:sz w:val="18"/>
          <w:szCs w:val="18"/>
        </w:rPr>
        <w:t xml:space="preserve"> tržní konzultace k veřejné zakázce s názvem „</w:t>
      </w:r>
      <w:r>
        <w:rPr>
          <w:rFonts w:ascii="Segoe UI" w:hAnsi="Segoe UI" w:cs="Segoe UI"/>
          <w:i/>
          <w:iCs/>
          <w:sz w:val="18"/>
          <w:szCs w:val="18"/>
        </w:rPr>
        <w:t>Nový kotel K1 v areálu SAKO Brno, a.s.</w:t>
      </w:r>
      <w:r>
        <w:rPr>
          <w:rFonts w:ascii="Segoe UI" w:hAnsi="Segoe UI" w:cs="Segoe UI"/>
          <w:sz w:val="18"/>
          <w:szCs w:val="18"/>
        </w:rPr>
        <w:t>“ j</w:t>
      </w:r>
      <w:r w:rsidR="00DD3D2D">
        <w:rPr>
          <w:rFonts w:ascii="Segoe UI" w:hAnsi="Segoe UI" w:cs="Segoe UI"/>
          <w:sz w:val="18"/>
          <w:szCs w:val="18"/>
        </w:rPr>
        <w:t>sou</w:t>
      </w:r>
      <w:r>
        <w:rPr>
          <w:rFonts w:ascii="Segoe UI" w:hAnsi="Segoe UI" w:cs="Segoe UI"/>
          <w:sz w:val="18"/>
          <w:szCs w:val="18"/>
        </w:rPr>
        <w:t xml:space="preserve"> veřejně dostupn</w:t>
      </w:r>
      <w:r w:rsidR="00DD3D2D">
        <w:rPr>
          <w:rFonts w:ascii="Segoe UI" w:hAnsi="Segoe UI" w:cs="Segoe UI"/>
          <w:sz w:val="18"/>
          <w:szCs w:val="18"/>
        </w:rPr>
        <w:t>é</w:t>
      </w:r>
      <w:r>
        <w:rPr>
          <w:rFonts w:ascii="Segoe UI" w:hAnsi="Segoe UI" w:cs="Segoe UI"/>
          <w:sz w:val="18"/>
          <w:szCs w:val="18"/>
        </w:rPr>
        <w:t xml:space="preserve"> na profilu zadavatele pod systémovým číslem </w:t>
      </w:r>
      <w:hyperlink r:id="rId1" w:history="1">
        <w:r>
          <w:rPr>
            <w:rStyle w:val="Hypertextovodkaz"/>
            <w:rFonts w:ascii="Segoe UI" w:hAnsi="Segoe UI" w:cs="Segoe UI"/>
            <w:sz w:val="18"/>
            <w:szCs w:val="18"/>
          </w:rPr>
          <w:t>P24V00000006</w:t>
        </w:r>
      </w:hyperlink>
      <w:r>
        <w:rPr>
          <w:rFonts w:ascii="Segoe UI" w:hAnsi="Segoe UI" w:cs="Segoe UI"/>
          <w:sz w:val="18"/>
          <w:szCs w:val="18"/>
        </w:rPr>
        <w:t xml:space="preserve"> - </w:t>
      </w:r>
      <w:hyperlink r:id="rId2" w:history="1">
        <w:r>
          <w:rPr>
            <w:rStyle w:val="Hypertextovodkaz"/>
            <w:rFonts w:ascii="Segoe UI" w:hAnsi="Segoe UI" w:cs="Segoe UI"/>
            <w:sz w:val="18"/>
            <w:szCs w:val="18"/>
          </w:rPr>
          <w:t>https://zakazky.sako.cz/contract_display_110.html</w:t>
        </w:r>
      </w:hyperlink>
    </w:p>
  </w:footnote>
  <w:footnote w:id="3">
    <w:p w14:paraId="0F50BD2A" w14:textId="5D23C1A8" w:rsidR="00E6733A" w:rsidRPr="00E6733A" w:rsidRDefault="00E6733A" w:rsidP="00E6733A">
      <w:pPr>
        <w:pStyle w:val="Textpoznpodarou"/>
        <w:jc w:val="both"/>
        <w:rPr>
          <w:rFonts w:ascii="Segoe UI" w:hAnsi="Segoe UI" w:cs="Segoe UI"/>
        </w:rPr>
      </w:pPr>
      <w:r w:rsidRPr="00E6733A">
        <w:rPr>
          <w:rStyle w:val="Znakapoznpodarou"/>
          <w:rFonts w:ascii="Segoe UI" w:hAnsi="Segoe UI" w:cs="Segoe UI"/>
        </w:rPr>
        <w:footnoteRef/>
      </w:r>
      <w:r w:rsidRPr="00E6733A">
        <w:rPr>
          <w:rFonts w:ascii="Segoe UI" w:hAnsi="Segoe UI" w:cs="Segoe UI"/>
        </w:rPr>
        <w:t xml:space="preserve"> Aktuální seznam lze nalézt např. zde https://www.financnianalytickyurad.cz/blog/rusko-a-belorusko-seznam-sankcionovanych-subjektu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3E675" w14:textId="77777777" w:rsidR="003B5168" w:rsidRPr="007F4DE4" w:rsidRDefault="003B5168" w:rsidP="003B5168">
    <w:pPr>
      <w:pStyle w:val="Zhlav"/>
      <w:rPr>
        <w:rFonts w:ascii="Segoe UI" w:hAnsi="Segoe UI" w:cs="Segoe UI"/>
        <w:b/>
        <w:bCs/>
        <w:sz w:val="24"/>
        <w:szCs w:val="24"/>
      </w:rPr>
    </w:pPr>
    <w:r>
      <w:rPr>
        <w:rFonts w:ascii="Segoe UI" w:hAnsi="Segoe UI"/>
        <w:b/>
        <w:bCs/>
        <w:sz w:val="24"/>
        <w:szCs w:val="24"/>
      </w:rPr>
      <w:t>Část</w:t>
    </w:r>
    <w:r w:rsidRPr="007F4DE4">
      <w:rPr>
        <w:rFonts w:ascii="Segoe UI" w:hAnsi="Segoe UI"/>
        <w:b/>
        <w:bCs/>
        <w:sz w:val="24"/>
        <w:szCs w:val="24"/>
      </w:rPr>
      <w:t xml:space="preserve"> 0 </w:t>
    </w:r>
    <w:r>
      <w:rPr>
        <w:rFonts w:ascii="Segoe UI" w:hAnsi="Segoe UI"/>
        <w:b/>
        <w:bCs/>
        <w:sz w:val="24"/>
        <w:szCs w:val="24"/>
      </w:rPr>
      <w:t>–</w:t>
    </w:r>
    <w:r w:rsidRPr="007F4DE4">
      <w:rPr>
        <w:rFonts w:ascii="Segoe UI" w:hAnsi="Segoe UI"/>
        <w:b/>
        <w:bCs/>
        <w:sz w:val="24"/>
        <w:szCs w:val="24"/>
      </w:rPr>
      <w:t xml:space="preserve"> </w:t>
    </w:r>
    <w:r>
      <w:rPr>
        <w:rFonts w:ascii="Segoe UI" w:hAnsi="Segoe UI"/>
        <w:b/>
        <w:bCs/>
        <w:sz w:val="24"/>
        <w:szCs w:val="24"/>
      </w:rPr>
      <w:t xml:space="preserve">Zadávací dokumentace </w:t>
    </w:r>
  </w:p>
  <w:p w14:paraId="6F03D7A3" w14:textId="77777777" w:rsidR="003B5168" w:rsidRDefault="003B51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9C2B" w14:textId="77777777" w:rsidR="003B5168" w:rsidRPr="007F4DE4" w:rsidRDefault="003B5168" w:rsidP="003B5168">
    <w:pPr>
      <w:pStyle w:val="Zhlav"/>
      <w:rPr>
        <w:rFonts w:ascii="Segoe UI" w:hAnsi="Segoe UI" w:cs="Segoe UI"/>
        <w:b/>
        <w:bCs/>
        <w:sz w:val="24"/>
        <w:szCs w:val="24"/>
      </w:rPr>
    </w:pPr>
    <w:r>
      <w:rPr>
        <w:rFonts w:ascii="Segoe UI" w:hAnsi="Segoe UI"/>
        <w:b/>
        <w:bCs/>
        <w:sz w:val="24"/>
        <w:szCs w:val="24"/>
      </w:rPr>
      <w:t>Část</w:t>
    </w:r>
    <w:r w:rsidRPr="007F4DE4">
      <w:rPr>
        <w:rFonts w:ascii="Segoe UI" w:hAnsi="Segoe UI"/>
        <w:b/>
        <w:bCs/>
        <w:sz w:val="24"/>
        <w:szCs w:val="24"/>
      </w:rPr>
      <w:t xml:space="preserve"> 0 </w:t>
    </w:r>
    <w:r>
      <w:rPr>
        <w:rFonts w:ascii="Segoe UI" w:hAnsi="Segoe UI"/>
        <w:b/>
        <w:bCs/>
        <w:sz w:val="24"/>
        <w:szCs w:val="24"/>
      </w:rPr>
      <w:t>–</w:t>
    </w:r>
    <w:r w:rsidRPr="007F4DE4">
      <w:rPr>
        <w:rFonts w:ascii="Segoe UI" w:hAnsi="Segoe UI"/>
        <w:b/>
        <w:bCs/>
        <w:sz w:val="24"/>
        <w:szCs w:val="24"/>
      </w:rPr>
      <w:t xml:space="preserve"> </w:t>
    </w:r>
    <w:r>
      <w:rPr>
        <w:rFonts w:ascii="Segoe UI" w:hAnsi="Segoe UI"/>
        <w:b/>
        <w:bCs/>
        <w:sz w:val="24"/>
        <w:szCs w:val="24"/>
      </w:rPr>
      <w:t xml:space="preserve">Zadávací dokumentace </w:t>
    </w:r>
  </w:p>
  <w:p w14:paraId="511055E6" w14:textId="017E89D0" w:rsidR="00A423FE" w:rsidRPr="003B5168" w:rsidRDefault="00A423FE" w:rsidP="003B51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CBD54CE"/>
    <w:multiLevelType w:val="hybridMultilevel"/>
    <w:tmpl w:val="CD885E04"/>
    <w:lvl w:ilvl="0" w:tplc="F5BA9CAA">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65037E"/>
    <w:multiLevelType w:val="hybridMultilevel"/>
    <w:tmpl w:val="746CAE1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FD71143"/>
    <w:multiLevelType w:val="hybridMultilevel"/>
    <w:tmpl w:val="52D08738"/>
    <w:lvl w:ilvl="0" w:tplc="04050017">
      <w:start w:val="1"/>
      <w:numFmt w:val="lowerLetter"/>
      <w:lvlText w:val="%1)"/>
      <w:lvlJc w:val="left"/>
      <w:pPr>
        <w:ind w:left="1786" w:hanging="360"/>
      </w:pPr>
    </w:lvl>
    <w:lvl w:ilvl="1" w:tplc="04050019" w:tentative="1">
      <w:start w:val="1"/>
      <w:numFmt w:val="lowerLetter"/>
      <w:lvlText w:val="%2."/>
      <w:lvlJc w:val="left"/>
      <w:pPr>
        <w:ind w:left="2506" w:hanging="360"/>
      </w:pPr>
    </w:lvl>
    <w:lvl w:ilvl="2" w:tplc="0405001B" w:tentative="1">
      <w:start w:val="1"/>
      <w:numFmt w:val="lowerRoman"/>
      <w:lvlText w:val="%3."/>
      <w:lvlJc w:val="right"/>
      <w:pPr>
        <w:ind w:left="3226" w:hanging="180"/>
      </w:pPr>
    </w:lvl>
    <w:lvl w:ilvl="3" w:tplc="0405000F" w:tentative="1">
      <w:start w:val="1"/>
      <w:numFmt w:val="decimal"/>
      <w:lvlText w:val="%4."/>
      <w:lvlJc w:val="left"/>
      <w:pPr>
        <w:ind w:left="3946" w:hanging="360"/>
      </w:pPr>
    </w:lvl>
    <w:lvl w:ilvl="4" w:tplc="04050019" w:tentative="1">
      <w:start w:val="1"/>
      <w:numFmt w:val="lowerLetter"/>
      <w:lvlText w:val="%5."/>
      <w:lvlJc w:val="left"/>
      <w:pPr>
        <w:ind w:left="4666" w:hanging="360"/>
      </w:pPr>
    </w:lvl>
    <w:lvl w:ilvl="5" w:tplc="0405001B" w:tentative="1">
      <w:start w:val="1"/>
      <w:numFmt w:val="lowerRoman"/>
      <w:lvlText w:val="%6."/>
      <w:lvlJc w:val="right"/>
      <w:pPr>
        <w:ind w:left="5386" w:hanging="180"/>
      </w:pPr>
    </w:lvl>
    <w:lvl w:ilvl="6" w:tplc="0405000F" w:tentative="1">
      <w:start w:val="1"/>
      <w:numFmt w:val="decimal"/>
      <w:lvlText w:val="%7."/>
      <w:lvlJc w:val="left"/>
      <w:pPr>
        <w:ind w:left="6106" w:hanging="360"/>
      </w:pPr>
    </w:lvl>
    <w:lvl w:ilvl="7" w:tplc="04050019" w:tentative="1">
      <w:start w:val="1"/>
      <w:numFmt w:val="lowerLetter"/>
      <w:lvlText w:val="%8."/>
      <w:lvlJc w:val="left"/>
      <w:pPr>
        <w:ind w:left="6826" w:hanging="360"/>
      </w:pPr>
    </w:lvl>
    <w:lvl w:ilvl="8" w:tplc="0405001B" w:tentative="1">
      <w:start w:val="1"/>
      <w:numFmt w:val="lowerRoman"/>
      <w:lvlText w:val="%9."/>
      <w:lvlJc w:val="right"/>
      <w:pPr>
        <w:ind w:left="7546" w:hanging="180"/>
      </w:pPr>
    </w:lvl>
  </w:abstractNum>
  <w:abstractNum w:abstractNumId="7" w15:restartNumberingAfterBreak="0">
    <w:nsid w:val="303C1F78"/>
    <w:multiLevelType w:val="hybridMultilevel"/>
    <w:tmpl w:val="11A67D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0DF49C62"/>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Segoe UI" w:hAnsi="Segoe UI" w:cs="Segoe UI"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113C08"/>
    <w:multiLevelType w:val="multilevel"/>
    <w:tmpl w:val="78AAB506"/>
    <w:lvl w:ilvl="0">
      <w:start w:val="1"/>
      <w:numFmt w:val="decimal"/>
      <w:lvlText w:val="%1."/>
      <w:lvlJc w:val="left"/>
      <w:pPr>
        <w:ind w:left="786" w:hanging="360"/>
      </w:pPr>
      <w:rPr>
        <w:rFonts w:hint="default"/>
        <w:b/>
        <w:sz w:val="22"/>
        <w:szCs w:val="22"/>
      </w:rPr>
    </w:lvl>
    <w:lvl w:ilvl="1">
      <w:start w:val="1"/>
      <w:numFmt w:val="bullet"/>
      <w:lvlText w:val=""/>
      <w:lvlJc w:val="left"/>
      <w:pPr>
        <w:ind w:left="2346" w:hanging="360"/>
      </w:pPr>
      <w:rPr>
        <w:rFonts w:ascii="Symbol" w:hAnsi="Symbol" w:hint="default"/>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F1001A0"/>
    <w:multiLevelType w:val="hybridMultilevel"/>
    <w:tmpl w:val="00BA282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44C62238"/>
    <w:multiLevelType w:val="hybridMultilevel"/>
    <w:tmpl w:val="D732318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DCE0FEB"/>
    <w:multiLevelType w:val="hybridMultilevel"/>
    <w:tmpl w:val="291225D6"/>
    <w:lvl w:ilvl="0" w:tplc="4A88D1D4">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7" w15:restartNumberingAfterBreak="0">
    <w:nsid w:val="5E87291D"/>
    <w:multiLevelType w:val="hybridMultilevel"/>
    <w:tmpl w:val="9E665B28"/>
    <w:lvl w:ilvl="0" w:tplc="FC9EC50E">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8" w15:restartNumberingAfterBreak="0">
    <w:nsid w:val="69E01242"/>
    <w:multiLevelType w:val="multilevel"/>
    <w:tmpl w:val="5D24A290"/>
    <w:lvl w:ilvl="0">
      <w:start w:val="1"/>
      <w:numFmt w:val="decimal"/>
      <w:lvlText w:val="%1."/>
      <w:lvlJc w:val="left"/>
      <w:pPr>
        <w:ind w:left="786" w:hanging="360"/>
      </w:pPr>
      <w:rPr>
        <w:rFonts w:hint="default"/>
        <w:b/>
        <w:sz w:val="22"/>
        <w:szCs w:val="22"/>
      </w:rPr>
    </w:lvl>
    <w:lvl w:ilvl="1">
      <w:start w:val="1"/>
      <w:numFmt w:val="decimal"/>
      <w:lvlText w:val="%1.%2."/>
      <w:lvlJc w:val="left"/>
      <w:pPr>
        <w:ind w:left="2419" w:hanging="433"/>
      </w:pPr>
      <w:rPr>
        <w:rFonts w:ascii="Segoe UI" w:hAnsi="Segoe UI" w:cs="Segoe UI" w:hint="default"/>
        <w:b/>
        <w:sz w:val="22"/>
        <w:szCs w:val="22"/>
      </w:rPr>
    </w:lvl>
    <w:lvl w:ilvl="2">
      <w:start w:val="1"/>
      <w:numFmt w:val="decimal"/>
      <w:lvlText w:val="%1.%2.%3."/>
      <w:lvlJc w:val="left"/>
      <w:pPr>
        <w:ind w:left="930" w:hanging="504"/>
      </w:pPr>
      <w:rPr>
        <w:rFonts w:ascii="Segoe UI" w:hAnsi="Segoe UI" w:cs="Segoe UI"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71C30526"/>
    <w:multiLevelType w:val="hybridMultilevel"/>
    <w:tmpl w:val="E3D0438A"/>
    <w:lvl w:ilvl="0" w:tplc="F218498C">
      <w:start w:val="1"/>
      <w:numFmt w:val="lowerLetter"/>
      <w:lvlText w:val="%1)"/>
      <w:lvlJc w:val="left"/>
      <w:pPr>
        <w:ind w:left="785" w:hanging="360"/>
      </w:pPr>
      <w:rPr>
        <w:rFonts w:hint="default"/>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15:restartNumberingAfterBreak="0">
    <w:nsid w:val="7219728C"/>
    <w:multiLevelType w:val="hybridMultilevel"/>
    <w:tmpl w:val="61FA114C"/>
    <w:lvl w:ilvl="0" w:tplc="50C61058">
      <w:start w:val="1"/>
      <w:numFmt w:val="lowerLetter"/>
      <w:lvlText w:val="%1)"/>
      <w:lvlJc w:val="lef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24"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9255906"/>
    <w:multiLevelType w:val="hybridMultilevel"/>
    <w:tmpl w:val="0472D320"/>
    <w:lvl w:ilvl="0" w:tplc="04050001">
      <w:start w:val="1"/>
      <w:numFmt w:val="bullet"/>
      <w:lvlText w:val=""/>
      <w:lvlJc w:val="left"/>
      <w:pPr>
        <w:ind w:left="1505" w:hanging="360"/>
      </w:pPr>
      <w:rPr>
        <w:rFonts w:ascii="Symbol" w:hAnsi="Symbol"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num w:numId="1" w16cid:durableId="795679071">
    <w:abstractNumId w:val="18"/>
  </w:num>
  <w:num w:numId="2" w16cid:durableId="763185934">
    <w:abstractNumId w:val="24"/>
  </w:num>
  <w:num w:numId="3" w16cid:durableId="1846287100">
    <w:abstractNumId w:val="19"/>
  </w:num>
  <w:num w:numId="4" w16cid:durableId="539519377">
    <w:abstractNumId w:val="21"/>
  </w:num>
  <w:num w:numId="5" w16cid:durableId="739130724">
    <w:abstractNumId w:val="16"/>
  </w:num>
  <w:num w:numId="6" w16cid:durableId="1917746430">
    <w:abstractNumId w:val="4"/>
  </w:num>
  <w:num w:numId="7" w16cid:durableId="502552812">
    <w:abstractNumId w:val="20"/>
  </w:num>
  <w:num w:numId="8" w16cid:durableId="196911738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9" w16cid:durableId="244999769">
    <w:abstractNumId w:val="0"/>
  </w:num>
  <w:num w:numId="10" w16cid:durableId="340938375">
    <w:abstractNumId w:val="10"/>
  </w:num>
  <w:num w:numId="11" w16cid:durableId="1973829626">
    <w:abstractNumId w:val="5"/>
  </w:num>
  <w:num w:numId="12" w16cid:durableId="573777721">
    <w:abstractNumId w:val="13"/>
  </w:num>
  <w:num w:numId="13" w16cid:durableId="1481381793">
    <w:abstractNumId w:val="17"/>
  </w:num>
  <w:num w:numId="14" w16cid:durableId="8922752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063266">
    <w:abstractNumId w:val="6"/>
  </w:num>
  <w:num w:numId="16" w16cid:durableId="2147090635">
    <w:abstractNumId w:val="18"/>
  </w:num>
  <w:num w:numId="17" w16cid:durableId="243345307">
    <w:abstractNumId w:val="7"/>
  </w:num>
  <w:num w:numId="18" w16cid:durableId="1135371419">
    <w:abstractNumId w:val="11"/>
  </w:num>
  <w:num w:numId="19" w16cid:durableId="455296097">
    <w:abstractNumId w:val="3"/>
  </w:num>
  <w:num w:numId="20" w16cid:durableId="23485257">
    <w:abstractNumId w:val="12"/>
  </w:num>
  <w:num w:numId="21" w16cid:durableId="804783635">
    <w:abstractNumId w:val="9"/>
  </w:num>
  <w:num w:numId="22" w16cid:durableId="172377899">
    <w:abstractNumId w:val="2"/>
  </w:num>
  <w:num w:numId="23" w16cid:durableId="2059622586">
    <w:abstractNumId w:val="15"/>
  </w:num>
  <w:num w:numId="24" w16cid:durableId="133065248">
    <w:abstractNumId w:val="23"/>
  </w:num>
  <w:num w:numId="25" w16cid:durableId="823938719">
    <w:abstractNumId w:val="22"/>
  </w:num>
  <w:num w:numId="26" w16cid:durableId="134952643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cs-CZ" w:vendorID="7" w:dllVersion="514" w:checkStyle="1"/>
  <w:proofState w:spelling="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F90"/>
    <w:rsid w:val="0000002E"/>
    <w:rsid w:val="00000DC2"/>
    <w:rsid w:val="00000F1F"/>
    <w:rsid w:val="00000F92"/>
    <w:rsid w:val="000010BB"/>
    <w:rsid w:val="00001622"/>
    <w:rsid w:val="000018C8"/>
    <w:rsid w:val="00001DA6"/>
    <w:rsid w:val="00002495"/>
    <w:rsid w:val="00002501"/>
    <w:rsid w:val="000025CC"/>
    <w:rsid w:val="00002A8E"/>
    <w:rsid w:val="00002C43"/>
    <w:rsid w:val="00002DD4"/>
    <w:rsid w:val="00003B87"/>
    <w:rsid w:val="00003BF8"/>
    <w:rsid w:val="00003D63"/>
    <w:rsid w:val="00004483"/>
    <w:rsid w:val="000044C4"/>
    <w:rsid w:val="00004A7A"/>
    <w:rsid w:val="00005224"/>
    <w:rsid w:val="000054EB"/>
    <w:rsid w:val="00005CD2"/>
    <w:rsid w:val="000061D6"/>
    <w:rsid w:val="0000630A"/>
    <w:rsid w:val="00006964"/>
    <w:rsid w:val="00007593"/>
    <w:rsid w:val="00007632"/>
    <w:rsid w:val="00007C31"/>
    <w:rsid w:val="00010296"/>
    <w:rsid w:val="00010591"/>
    <w:rsid w:val="000113F7"/>
    <w:rsid w:val="000117E3"/>
    <w:rsid w:val="00011A41"/>
    <w:rsid w:val="00011BD3"/>
    <w:rsid w:val="00012946"/>
    <w:rsid w:val="00012A87"/>
    <w:rsid w:val="00012AA4"/>
    <w:rsid w:val="00013E14"/>
    <w:rsid w:val="0001429F"/>
    <w:rsid w:val="00014913"/>
    <w:rsid w:val="00014A00"/>
    <w:rsid w:val="00014F12"/>
    <w:rsid w:val="00015A2E"/>
    <w:rsid w:val="00015F6D"/>
    <w:rsid w:val="0001655B"/>
    <w:rsid w:val="00017DF4"/>
    <w:rsid w:val="00021090"/>
    <w:rsid w:val="000216AA"/>
    <w:rsid w:val="00021A6A"/>
    <w:rsid w:val="000223B8"/>
    <w:rsid w:val="00022A8E"/>
    <w:rsid w:val="00023406"/>
    <w:rsid w:val="000235C8"/>
    <w:rsid w:val="000237BD"/>
    <w:rsid w:val="0002422A"/>
    <w:rsid w:val="0002450A"/>
    <w:rsid w:val="00024566"/>
    <w:rsid w:val="00024D2A"/>
    <w:rsid w:val="000250F9"/>
    <w:rsid w:val="0002521E"/>
    <w:rsid w:val="00025898"/>
    <w:rsid w:val="00025DA5"/>
    <w:rsid w:val="00026006"/>
    <w:rsid w:val="000261FA"/>
    <w:rsid w:val="0002628F"/>
    <w:rsid w:val="00026B94"/>
    <w:rsid w:val="000270A9"/>
    <w:rsid w:val="000274D9"/>
    <w:rsid w:val="000275E8"/>
    <w:rsid w:val="00027E2C"/>
    <w:rsid w:val="000300A8"/>
    <w:rsid w:val="0003164D"/>
    <w:rsid w:val="000319CD"/>
    <w:rsid w:val="00032336"/>
    <w:rsid w:val="00032784"/>
    <w:rsid w:val="00032969"/>
    <w:rsid w:val="00033291"/>
    <w:rsid w:val="0003399B"/>
    <w:rsid w:val="00033D5A"/>
    <w:rsid w:val="00034D44"/>
    <w:rsid w:val="00034FD0"/>
    <w:rsid w:val="00035508"/>
    <w:rsid w:val="000356C8"/>
    <w:rsid w:val="000356F5"/>
    <w:rsid w:val="00035740"/>
    <w:rsid w:val="00036855"/>
    <w:rsid w:val="00036F45"/>
    <w:rsid w:val="000375A4"/>
    <w:rsid w:val="00037A4E"/>
    <w:rsid w:val="000410C2"/>
    <w:rsid w:val="00041338"/>
    <w:rsid w:val="00041B0A"/>
    <w:rsid w:val="00041D48"/>
    <w:rsid w:val="00042250"/>
    <w:rsid w:val="000425DE"/>
    <w:rsid w:val="000428BA"/>
    <w:rsid w:val="00042D39"/>
    <w:rsid w:val="00043EB2"/>
    <w:rsid w:val="00044228"/>
    <w:rsid w:val="00044AAA"/>
    <w:rsid w:val="0004552F"/>
    <w:rsid w:val="000457E8"/>
    <w:rsid w:val="00045949"/>
    <w:rsid w:val="000465FB"/>
    <w:rsid w:val="000467EB"/>
    <w:rsid w:val="0004734F"/>
    <w:rsid w:val="00050499"/>
    <w:rsid w:val="00050DB2"/>
    <w:rsid w:val="00052080"/>
    <w:rsid w:val="00052822"/>
    <w:rsid w:val="0005283D"/>
    <w:rsid w:val="000535C8"/>
    <w:rsid w:val="00053BC4"/>
    <w:rsid w:val="0005459E"/>
    <w:rsid w:val="000549FA"/>
    <w:rsid w:val="00054EB9"/>
    <w:rsid w:val="00054F39"/>
    <w:rsid w:val="000555A8"/>
    <w:rsid w:val="00055B2D"/>
    <w:rsid w:val="00055BB7"/>
    <w:rsid w:val="0005631C"/>
    <w:rsid w:val="0005658F"/>
    <w:rsid w:val="0005665E"/>
    <w:rsid w:val="00056821"/>
    <w:rsid w:val="000570CA"/>
    <w:rsid w:val="0005741C"/>
    <w:rsid w:val="00057CC2"/>
    <w:rsid w:val="00061A53"/>
    <w:rsid w:val="00061B4A"/>
    <w:rsid w:val="00062435"/>
    <w:rsid w:val="00062A78"/>
    <w:rsid w:val="00062D97"/>
    <w:rsid w:val="000631CD"/>
    <w:rsid w:val="000635B8"/>
    <w:rsid w:val="00063EFF"/>
    <w:rsid w:val="000644A7"/>
    <w:rsid w:val="000647BC"/>
    <w:rsid w:val="00064A17"/>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9AE"/>
    <w:rsid w:val="00071172"/>
    <w:rsid w:val="00071486"/>
    <w:rsid w:val="00071F4E"/>
    <w:rsid w:val="00072511"/>
    <w:rsid w:val="0007359E"/>
    <w:rsid w:val="00073C3E"/>
    <w:rsid w:val="00073E72"/>
    <w:rsid w:val="00074D81"/>
    <w:rsid w:val="00075262"/>
    <w:rsid w:val="000752ED"/>
    <w:rsid w:val="00075A2C"/>
    <w:rsid w:val="00075C88"/>
    <w:rsid w:val="000764C7"/>
    <w:rsid w:val="0007668E"/>
    <w:rsid w:val="00076C7C"/>
    <w:rsid w:val="00076E77"/>
    <w:rsid w:val="000777FE"/>
    <w:rsid w:val="00080389"/>
    <w:rsid w:val="000809C2"/>
    <w:rsid w:val="00080F2C"/>
    <w:rsid w:val="000810F3"/>
    <w:rsid w:val="000817F0"/>
    <w:rsid w:val="000819FA"/>
    <w:rsid w:val="00081E6B"/>
    <w:rsid w:val="0008278D"/>
    <w:rsid w:val="00082A95"/>
    <w:rsid w:val="00082AFF"/>
    <w:rsid w:val="000838B4"/>
    <w:rsid w:val="0008420E"/>
    <w:rsid w:val="00084A87"/>
    <w:rsid w:val="00085005"/>
    <w:rsid w:val="00085826"/>
    <w:rsid w:val="0008596E"/>
    <w:rsid w:val="00085D89"/>
    <w:rsid w:val="00086060"/>
    <w:rsid w:val="00086810"/>
    <w:rsid w:val="00086E70"/>
    <w:rsid w:val="000871DD"/>
    <w:rsid w:val="000872F3"/>
    <w:rsid w:val="00087E0C"/>
    <w:rsid w:val="00087FD5"/>
    <w:rsid w:val="000902FF"/>
    <w:rsid w:val="00090F39"/>
    <w:rsid w:val="0009138B"/>
    <w:rsid w:val="0009244B"/>
    <w:rsid w:val="00092785"/>
    <w:rsid w:val="00092D10"/>
    <w:rsid w:val="00092D80"/>
    <w:rsid w:val="00092E6E"/>
    <w:rsid w:val="0009300F"/>
    <w:rsid w:val="00093AA9"/>
    <w:rsid w:val="00093F24"/>
    <w:rsid w:val="00094454"/>
    <w:rsid w:val="0009496F"/>
    <w:rsid w:val="00095318"/>
    <w:rsid w:val="00096760"/>
    <w:rsid w:val="00097AEF"/>
    <w:rsid w:val="000A03CE"/>
    <w:rsid w:val="000A051E"/>
    <w:rsid w:val="000A0677"/>
    <w:rsid w:val="000A0826"/>
    <w:rsid w:val="000A0D6E"/>
    <w:rsid w:val="000A0F78"/>
    <w:rsid w:val="000A157F"/>
    <w:rsid w:val="000A19D9"/>
    <w:rsid w:val="000A1B85"/>
    <w:rsid w:val="000A2D34"/>
    <w:rsid w:val="000A2F8A"/>
    <w:rsid w:val="000A31D2"/>
    <w:rsid w:val="000A3C89"/>
    <w:rsid w:val="000A419B"/>
    <w:rsid w:val="000A450D"/>
    <w:rsid w:val="000A473B"/>
    <w:rsid w:val="000A4C4D"/>
    <w:rsid w:val="000A52A2"/>
    <w:rsid w:val="000A5471"/>
    <w:rsid w:val="000A5BD8"/>
    <w:rsid w:val="000A6466"/>
    <w:rsid w:val="000A66FA"/>
    <w:rsid w:val="000A7B83"/>
    <w:rsid w:val="000B04BB"/>
    <w:rsid w:val="000B0957"/>
    <w:rsid w:val="000B0EEA"/>
    <w:rsid w:val="000B1095"/>
    <w:rsid w:val="000B1578"/>
    <w:rsid w:val="000B1E6F"/>
    <w:rsid w:val="000B2138"/>
    <w:rsid w:val="000B2E0F"/>
    <w:rsid w:val="000B37CF"/>
    <w:rsid w:val="000B3A49"/>
    <w:rsid w:val="000B3ADF"/>
    <w:rsid w:val="000B3B59"/>
    <w:rsid w:val="000B3D62"/>
    <w:rsid w:val="000B5E1A"/>
    <w:rsid w:val="000B642F"/>
    <w:rsid w:val="000B6A59"/>
    <w:rsid w:val="000B6E9D"/>
    <w:rsid w:val="000B7669"/>
    <w:rsid w:val="000B7950"/>
    <w:rsid w:val="000B7D23"/>
    <w:rsid w:val="000B7E73"/>
    <w:rsid w:val="000C0093"/>
    <w:rsid w:val="000C0229"/>
    <w:rsid w:val="000C08F2"/>
    <w:rsid w:val="000C1EF5"/>
    <w:rsid w:val="000C1F56"/>
    <w:rsid w:val="000C2263"/>
    <w:rsid w:val="000C30FA"/>
    <w:rsid w:val="000C3C6D"/>
    <w:rsid w:val="000C3F6B"/>
    <w:rsid w:val="000C5114"/>
    <w:rsid w:val="000C577D"/>
    <w:rsid w:val="000C5A32"/>
    <w:rsid w:val="000C5A84"/>
    <w:rsid w:val="000C5AD3"/>
    <w:rsid w:val="000C5BF9"/>
    <w:rsid w:val="000C5E10"/>
    <w:rsid w:val="000C6249"/>
    <w:rsid w:val="000C62D8"/>
    <w:rsid w:val="000C6BE3"/>
    <w:rsid w:val="000C6F99"/>
    <w:rsid w:val="000C7BE5"/>
    <w:rsid w:val="000C7E02"/>
    <w:rsid w:val="000D06F1"/>
    <w:rsid w:val="000D19A8"/>
    <w:rsid w:val="000D220B"/>
    <w:rsid w:val="000D2309"/>
    <w:rsid w:val="000D2D4B"/>
    <w:rsid w:val="000D32E5"/>
    <w:rsid w:val="000D34CF"/>
    <w:rsid w:val="000D3826"/>
    <w:rsid w:val="000D3EAE"/>
    <w:rsid w:val="000D4390"/>
    <w:rsid w:val="000D4D78"/>
    <w:rsid w:val="000D53F6"/>
    <w:rsid w:val="000D5E88"/>
    <w:rsid w:val="000D5F16"/>
    <w:rsid w:val="000D60E5"/>
    <w:rsid w:val="000D6D3E"/>
    <w:rsid w:val="000D6E65"/>
    <w:rsid w:val="000D7323"/>
    <w:rsid w:val="000D739B"/>
    <w:rsid w:val="000D77FB"/>
    <w:rsid w:val="000D7A1A"/>
    <w:rsid w:val="000D7D32"/>
    <w:rsid w:val="000E0280"/>
    <w:rsid w:val="000E0374"/>
    <w:rsid w:val="000E0543"/>
    <w:rsid w:val="000E0F1F"/>
    <w:rsid w:val="000E1477"/>
    <w:rsid w:val="000E1922"/>
    <w:rsid w:val="000E27AC"/>
    <w:rsid w:val="000E2966"/>
    <w:rsid w:val="000E2D1E"/>
    <w:rsid w:val="000E301A"/>
    <w:rsid w:val="000E340E"/>
    <w:rsid w:val="000E43F6"/>
    <w:rsid w:val="000E4C53"/>
    <w:rsid w:val="000E522A"/>
    <w:rsid w:val="000E5882"/>
    <w:rsid w:val="000E5E31"/>
    <w:rsid w:val="000E5FC8"/>
    <w:rsid w:val="000E6177"/>
    <w:rsid w:val="000E7512"/>
    <w:rsid w:val="000E7E35"/>
    <w:rsid w:val="000F036F"/>
    <w:rsid w:val="000F0A87"/>
    <w:rsid w:val="000F0BDE"/>
    <w:rsid w:val="000F0FFB"/>
    <w:rsid w:val="000F1509"/>
    <w:rsid w:val="000F2060"/>
    <w:rsid w:val="000F22FE"/>
    <w:rsid w:val="000F290B"/>
    <w:rsid w:val="000F2D55"/>
    <w:rsid w:val="000F312B"/>
    <w:rsid w:val="000F4377"/>
    <w:rsid w:val="000F4639"/>
    <w:rsid w:val="000F5320"/>
    <w:rsid w:val="000F561D"/>
    <w:rsid w:val="000F5F95"/>
    <w:rsid w:val="000F6B9B"/>
    <w:rsid w:val="000F701B"/>
    <w:rsid w:val="000F7C05"/>
    <w:rsid w:val="00100532"/>
    <w:rsid w:val="00100ECF"/>
    <w:rsid w:val="00101BAA"/>
    <w:rsid w:val="001022D5"/>
    <w:rsid w:val="00102707"/>
    <w:rsid w:val="00102D5F"/>
    <w:rsid w:val="00103026"/>
    <w:rsid w:val="00103181"/>
    <w:rsid w:val="001036F5"/>
    <w:rsid w:val="001041EC"/>
    <w:rsid w:val="00104CF4"/>
    <w:rsid w:val="00105257"/>
    <w:rsid w:val="0010561B"/>
    <w:rsid w:val="0010565A"/>
    <w:rsid w:val="001058B5"/>
    <w:rsid w:val="00105E82"/>
    <w:rsid w:val="00106B76"/>
    <w:rsid w:val="00106C01"/>
    <w:rsid w:val="00106E43"/>
    <w:rsid w:val="00107123"/>
    <w:rsid w:val="00107AF1"/>
    <w:rsid w:val="00110AFB"/>
    <w:rsid w:val="00110BCC"/>
    <w:rsid w:val="0011185A"/>
    <w:rsid w:val="001118A1"/>
    <w:rsid w:val="00111CFF"/>
    <w:rsid w:val="00112140"/>
    <w:rsid w:val="00112D87"/>
    <w:rsid w:val="00113BC2"/>
    <w:rsid w:val="00113BD5"/>
    <w:rsid w:val="0011574F"/>
    <w:rsid w:val="00115E8F"/>
    <w:rsid w:val="001162F0"/>
    <w:rsid w:val="00116F95"/>
    <w:rsid w:val="001174F8"/>
    <w:rsid w:val="001178FF"/>
    <w:rsid w:val="0011798B"/>
    <w:rsid w:val="001200B0"/>
    <w:rsid w:val="00120473"/>
    <w:rsid w:val="001212C1"/>
    <w:rsid w:val="001213CA"/>
    <w:rsid w:val="0012143E"/>
    <w:rsid w:val="00122DF6"/>
    <w:rsid w:val="00122F91"/>
    <w:rsid w:val="001239B7"/>
    <w:rsid w:val="00123AAF"/>
    <w:rsid w:val="00123AC0"/>
    <w:rsid w:val="00123B13"/>
    <w:rsid w:val="00123ED0"/>
    <w:rsid w:val="001245D0"/>
    <w:rsid w:val="0012559A"/>
    <w:rsid w:val="0012561A"/>
    <w:rsid w:val="0012562C"/>
    <w:rsid w:val="0012568D"/>
    <w:rsid w:val="00125D35"/>
    <w:rsid w:val="00125D73"/>
    <w:rsid w:val="00126166"/>
    <w:rsid w:val="001267B4"/>
    <w:rsid w:val="00126A52"/>
    <w:rsid w:val="00127E97"/>
    <w:rsid w:val="00130220"/>
    <w:rsid w:val="0013080B"/>
    <w:rsid w:val="00130F35"/>
    <w:rsid w:val="00131F47"/>
    <w:rsid w:val="001323D9"/>
    <w:rsid w:val="00132ACD"/>
    <w:rsid w:val="00132F89"/>
    <w:rsid w:val="00133403"/>
    <w:rsid w:val="00133AC5"/>
    <w:rsid w:val="00133D05"/>
    <w:rsid w:val="00133E12"/>
    <w:rsid w:val="0013477D"/>
    <w:rsid w:val="00134780"/>
    <w:rsid w:val="001348C8"/>
    <w:rsid w:val="00134F02"/>
    <w:rsid w:val="00134F94"/>
    <w:rsid w:val="0013561D"/>
    <w:rsid w:val="0013562C"/>
    <w:rsid w:val="00135775"/>
    <w:rsid w:val="00135A90"/>
    <w:rsid w:val="0013622D"/>
    <w:rsid w:val="001369A9"/>
    <w:rsid w:val="00137B03"/>
    <w:rsid w:val="00137E34"/>
    <w:rsid w:val="00137F11"/>
    <w:rsid w:val="001404B8"/>
    <w:rsid w:val="0014069B"/>
    <w:rsid w:val="00140965"/>
    <w:rsid w:val="00140D90"/>
    <w:rsid w:val="00140F35"/>
    <w:rsid w:val="0014153C"/>
    <w:rsid w:val="00141C58"/>
    <w:rsid w:val="001420BE"/>
    <w:rsid w:val="001420D4"/>
    <w:rsid w:val="001422FE"/>
    <w:rsid w:val="00142445"/>
    <w:rsid w:val="001424B5"/>
    <w:rsid w:val="00142A03"/>
    <w:rsid w:val="00142B60"/>
    <w:rsid w:val="00142D1F"/>
    <w:rsid w:val="00142D6E"/>
    <w:rsid w:val="001435DE"/>
    <w:rsid w:val="0014399D"/>
    <w:rsid w:val="00143A67"/>
    <w:rsid w:val="00143ADB"/>
    <w:rsid w:val="00144325"/>
    <w:rsid w:val="0014446C"/>
    <w:rsid w:val="00144E28"/>
    <w:rsid w:val="00144ECE"/>
    <w:rsid w:val="00145170"/>
    <w:rsid w:val="00145575"/>
    <w:rsid w:val="00145620"/>
    <w:rsid w:val="00145751"/>
    <w:rsid w:val="001458D7"/>
    <w:rsid w:val="00145915"/>
    <w:rsid w:val="0014599A"/>
    <w:rsid w:val="0014608E"/>
    <w:rsid w:val="001461D0"/>
    <w:rsid w:val="00146415"/>
    <w:rsid w:val="001464D5"/>
    <w:rsid w:val="00146CA8"/>
    <w:rsid w:val="001476A4"/>
    <w:rsid w:val="00147992"/>
    <w:rsid w:val="00150C91"/>
    <w:rsid w:val="001517CB"/>
    <w:rsid w:val="00151F0C"/>
    <w:rsid w:val="00151FAB"/>
    <w:rsid w:val="00152B1C"/>
    <w:rsid w:val="0015342F"/>
    <w:rsid w:val="001536CB"/>
    <w:rsid w:val="00153CE2"/>
    <w:rsid w:val="00154C2C"/>
    <w:rsid w:val="00154F7A"/>
    <w:rsid w:val="0015589F"/>
    <w:rsid w:val="00156DF5"/>
    <w:rsid w:val="00157268"/>
    <w:rsid w:val="001579CD"/>
    <w:rsid w:val="00157A43"/>
    <w:rsid w:val="00157E3C"/>
    <w:rsid w:val="00157EB4"/>
    <w:rsid w:val="001608B7"/>
    <w:rsid w:val="001608D2"/>
    <w:rsid w:val="0016130D"/>
    <w:rsid w:val="00161F6B"/>
    <w:rsid w:val="00161FD6"/>
    <w:rsid w:val="00162446"/>
    <w:rsid w:val="001627FD"/>
    <w:rsid w:val="00163373"/>
    <w:rsid w:val="0016360D"/>
    <w:rsid w:val="00163696"/>
    <w:rsid w:val="00163709"/>
    <w:rsid w:val="00163B02"/>
    <w:rsid w:val="00163D2D"/>
    <w:rsid w:val="00164011"/>
    <w:rsid w:val="0016482F"/>
    <w:rsid w:val="001648A0"/>
    <w:rsid w:val="00164E41"/>
    <w:rsid w:val="00165DAC"/>
    <w:rsid w:val="00166B41"/>
    <w:rsid w:val="00166BB2"/>
    <w:rsid w:val="001677E3"/>
    <w:rsid w:val="001679E3"/>
    <w:rsid w:val="00167D2E"/>
    <w:rsid w:val="00167F07"/>
    <w:rsid w:val="00167F2F"/>
    <w:rsid w:val="001702DB"/>
    <w:rsid w:val="0017075F"/>
    <w:rsid w:val="00170860"/>
    <w:rsid w:val="00170D4C"/>
    <w:rsid w:val="00171150"/>
    <w:rsid w:val="00171AAF"/>
    <w:rsid w:val="00171DDA"/>
    <w:rsid w:val="00172007"/>
    <w:rsid w:val="00172A91"/>
    <w:rsid w:val="00172E60"/>
    <w:rsid w:val="00174196"/>
    <w:rsid w:val="00174918"/>
    <w:rsid w:val="001776E5"/>
    <w:rsid w:val="001808B1"/>
    <w:rsid w:val="00181270"/>
    <w:rsid w:val="0018186E"/>
    <w:rsid w:val="001823F0"/>
    <w:rsid w:val="00183826"/>
    <w:rsid w:val="00183ED5"/>
    <w:rsid w:val="00184825"/>
    <w:rsid w:val="001850B2"/>
    <w:rsid w:val="0018532E"/>
    <w:rsid w:val="00185A7C"/>
    <w:rsid w:val="00185D35"/>
    <w:rsid w:val="0018671A"/>
    <w:rsid w:val="00186AE7"/>
    <w:rsid w:val="001871D9"/>
    <w:rsid w:val="00187291"/>
    <w:rsid w:val="0018764E"/>
    <w:rsid w:val="00190175"/>
    <w:rsid w:val="00190756"/>
    <w:rsid w:val="00190965"/>
    <w:rsid w:val="00191A21"/>
    <w:rsid w:val="00191D93"/>
    <w:rsid w:val="00192924"/>
    <w:rsid w:val="00193523"/>
    <w:rsid w:val="001937EF"/>
    <w:rsid w:val="00193B66"/>
    <w:rsid w:val="00194529"/>
    <w:rsid w:val="001949A9"/>
    <w:rsid w:val="0019501E"/>
    <w:rsid w:val="001950A2"/>
    <w:rsid w:val="0019590F"/>
    <w:rsid w:val="00195AF8"/>
    <w:rsid w:val="00195C90"/>
    <w:rsid w:val="001966D2"/>
    <w:rsid w:val="00196C05"/>
    <w:rsid w:val="00196F5C"/>
    <w:rsid w:val="0019744A"/>
    <w:rsid w:val="00197560"/>
    <w:rsid w:val="00197597"/>
    <w:rsid w:val="0019777B"/>
    <w:rsid w:val="001977E6"/>
    <w:rsid w:val="001A03C6"/>
    <w:rsid w:val="001A0A06"/>
    <w:rsid w:val="001A0C28"/>
    <w:rsid w:val="001A1230"/>
    <w:rsid w:val="001A179B"/>
    <w:rsid w:val="001A2268"/>
    <w:rsid w:val="001A2731"/>
    <w:rsid w:val="001A296F"/>
    <w:rsid w:val="001A301B"/>
    <w:rsid w:val="001A3548"/>
    <w:rsid w:val="001A399F"/>
    <w:rsid w:val="001A4AF2"/>
    <w:rsid w:val="001A554C"/>
    <w:rsid w:val="001A55F5"/>
    <w:rsid w:val="001A6245"/>
    <w:rsid w:val="001A67D8"/>
    <w:rsid w:val="001A6E1E"/>
    <w:rsid w:val="001A792A"/>
    <w:rsid w:val="001A7D06"/>
    <w:rsid w:val="001B03D3"/>
    <w:rsid w:val="001B04C4"/>
    <w:rsid w:val="001B0602"/>
    <w:rsid w:val="001B0856"/>
    <w:rsid w:val="001B08C3"/>
    <w:rsid w:val="001B0D78"/>
    <w:rsid w:val="001B1409"/>
    <w:rsid w:val="001B150D"/>
    <w:rsid w:val="001B15DD"/>
    <w:rsid w:val="001B16AD"/>
    <w:rsid w:val="001B1AD7"/>
    <w:rsid w:val="001B1D35"/>
    <w:rsid w:val="001B27C4"/>
    <w:rsid w:val="001B2DD4"/>
    <w:rsid w:val="001B3DA8"/>
    <w:rsid w:val="001B478C"/>
    <w:rsid w:val="001B4B7B"/>
    <w:rsid w:val="001B4BDE"/>
    <w:rsid w:val="001B4C31"/>
    <w:rsid w:val="001B5BBC"/>
    <w:rsid w:val="001B5DB5"/>
    <w:rsid w:val="001B66F8"/>
    <w:rsid w:val="001B71A2"/>
    <w:rsid w:val="001B72EC"/>
    <w:rsid w:val="001B79D8"/>
    <w:rsid w:val="001C02F3"/>
    <w:rsid w:val="001C038E"/>
    <w:rsid w:val="001C0741"/>
    <w:rsid w:val="001C0EDD"/>
    <w:rsid w:val="001C10F6"/>
    <w:rsid w:val="001C16F3"/>
    <w:rsid w:val="001C1814"/>
    <w:rsid w:val="001C22A6"/>
    <w:rsid w:val="001C22B9"/>
    <w:rsid w:val="001C2595"/>
    <w:rsid w:val="001C2874"/>
    <w:rsid w:val="001C2BFD"/>
    <w:rsid w:val="001C2C99"/>
    <w:rsid w:val="001C3E6D"/>
    <w:rsid w:val="001C4ECA"/>
    <w:rsid w:val="001C4F8C"/>
    <w:rsid w:val="001C63F3"/>
    <w:rsid w:val="001C6762"/>
    <w:rsid w:val="001C67C2"/>
    <w:rsid w:val="001C6843"/>
    <w:rsid w:val="001C6872"/>
    <w:rsid w:val="001C7033"/>
    <w:rsid w:val="001C7208"/>
    <w:rsid w:val="001C7978"/>
    <w:rsid w:val="001C79D8"/>
    <w:rsid w:val="001C7EEB"/>
    <w:rsid w:val="001D07CE"/>
    <w:rsid w:val="001D15DE"/>
    <w:rsid w:val="001D19F2"/>
    <w:rsid w:val="001D2001"/>
    <w:rsid w:val="001D2800"/>
    <w:rsid w:val="001D288B"/>
    <w:rsid w:val="001D3D38"/>
    <w:rsid w:val="001D4112"/>
    <w:rsid w:val="001D4753"/>
    <w:rsid w:val="001D4AC2"/>
    <w:rsid w:val="001D6821"/>
    <w:rsid w:val="001D68DE"/>
    <w:rsid w:val="001D6CC0"/>
    <w:rsid w:val="001D707E"/>
    <w:rsid w:val="001D7532"/>
    <w:rsid w:val="001D7C26"/>
    <w:rsid w:val="001D7EE6"/>
    <w:rsid w:val="001D7F03"/>
    <w:rsid w:val="001E01B7"/>
    <w:rsid w:val="001E104F"/>
    <w:rsid w:val="001E1177"/>
    <w:rsid w:val="001E15DA"/>
    <w:rsid w:val="001E16E8"/>
    <w:rsid w:val="001E1C16"/>
    <w:rsid w:val="001E1EE4"/>
    <w:rsid w:val="001E2146"/>
    <w:rsid w:val="001E28C9"/>
    <w:rsid w:val="001E312A"/>
    <w:rsid w:val="001E34AE"/>
    <w:rsid w:val="001E37DC"/>
    <w:rsid w:val="001E3920"/>
    <w:rsid w:val="001E4710"/>
    <w:rsid w:val="001E4F35"/>
    <w:rsid w:val="001E569A"/>
    <w:rsid w:val="001E586A"/>
    <w:rsid w:val="001E60D1"/>
    <w:rsid w:val="001E65DC"/>
    <w:rsid w:val="001E662A"/>
    <w:rsid w:val="001E6D78"/>
    <w:rsid w:val="001E741D"/>
    <w:rsid w:val="001F0C22"/>
    <w:rsid w:val="001F1979"/>
    <w:rsid w:val="001F1AE7"/>
    <w:rsid w:val="001F1C2B"/>
    <w:rsid w:val="001F1F48"/>
    <w:rsid w:val="001F30DE"/>
    <w:rsid w:val="001F31D2"/>
    <w:rsid w:val="001F3E62"/>
    <w:rsid w:val="001F420D"/>
    <w:rsid w:val="001F4221"/>
    <w:rsid w:val="001F45CE"/>
    <w:rsid w:val="001F4A15"/>
    <w:rsid w:val="001F4D69"/>
    <w:rsid w:val="001F4E0B"/>
    <w:rsid w:val="001F5B8C"/>
    <w:rsid w:val="001F5BB0"/>
    <w:rsid w:val="001F60C6"/>
    <w:rsid w:val="001F621A"/>
    <w:rsid w:val="001F6C75"/>
    <w:rsid w:val="001F6C99"/>
    <w:rsid w:val="001F7672"/>
    <w:rsid w:val="001F7820"/>
    <w:rsid w:val="00201F1A"/>
    <w:rsid w:val="002023A0"/>
    <w:rsid w:val="002023A2"/>
    <w:rsid w:val="00202A51"/>
    <w:rsid w:val="00203BC8"/>
    <w:rsid w:val="00203D26"/>
    <w:rsid w:val="00203D59"/>
    <w:rsid w:val="0020402F"/>
    <w:rsid w:val="00204049"/>
    <w:rsid w:val="00204554"/>
    <w:rsid w:val="00204807"/>
    <w:rsid w:val="002051C7"/>
    <w:rsid w:val="0020560B"/>
    <w:rsid w:val="00206574"/>
    <w:rsid w:val="0020661B"/>
    <w:rsid w:val="002073E2"/>
    <w:rsid w:val="00207485"/>
    <w:rsid w:val="00207676"/>
    <w:rsid w:val="00207965"/>
    <w:rsid w:val="00207A05"/>
    <w:rsid w:val="002107AA"/>
    <w:rsid w:val="00210DDD"/>
    <w:rsid w:val="00212249"/>
    <w:rsid w:val="0021240C"/>
    <w:rsid w:val="00212517"/>
    <w:rsid w:val="002127F3"/>
    <w:rsid w:val="00212B89"/>
    <w:rsid w:val="002132DA"/>
    <w:rsid w:val="002133F5"/>
    <w:rsid w:val="00213C2D"/>
    <w:rsid w:val="00214A68"/>
    <w:rsid w:val="00214AAF"/>
    <w:rsid w:val="00215000"/>
    <w:rsid w:val="00215103"/>
    <w:rsid w:val="00215A5E"/>
    <w:rsid w:val="002169E4"/>
    <w:rsid w:val="00216CF1"/>
    <w:rsid w:val="00217270"/>
    <w:rsid w:val="002203C0"/>
    <w:rsid w:val="0022138A"/>
    <w:rsid w:val="002215D6"/>
    <w:rsid w:val="0022191E"/>
    <w:rsid w:val="00221976"/>
    <w:rsid w:val="00221C96"/>
    <w:rsid w:val="00221E01"/>
    <w:rsid w:val="00222590"/>
    <w:rsid w:val="00222730"/>
    <w:rsid w:val="00222B98"/>
    <w:rsid w:val="00222CC3"/>
    <w:rsid w:val="002232B4"/>
    <w:rsid w:val="00224449"/>
    <w:rsid w:val="0022468A"/>
    <w:rsid w:val="00224949"/>
    <w:rsid w:val="00224BE3"/>
    <w:rsid w:val="00224DF9"/>
    <w:rsid w:val="00225909"/>
    <w:rsid w:val="002261AC"/>
    <w:rsid w:val="00226285"/>
    <w:rsid w:val="002265E6"/>
    <w:rsid w:val="002266A8"/>
    <w:rsid w:val="00226948"/>
    <w:rsid w:val="00227896"/>
    <w:rsid w:val="00227BB8"/>
    <w:rsid w:val="002302C2"/>
    <w:rsid w:val="002306D3"/>
    <w:rsid w:val="00230772"/>
    <w:rsid w:val="00230BC4"/>
    <w:rsid w:val="00230F7E"/>
    <w:rsid w:val="00231318"/>
    <w:rsid w:val="00231E70"/>
    <w:rsid w:val="00232B07"/>
    <w:rsid w:val="00233080"/>
    <w:rsid w:val="002332DE"/>
    <w:rsid w:val="00233766"/>
    <w:rsid w:val="00234422"/>
    <w:rsid w:val="00234753"/>
    <w:rsid w:val="00234D91"/>
    <w:rsid w:val="00234E25"/>
    <w:rsid w:val="002356F8"/>
    <w:rsid w:val="00236D7D"/>
    <w:rsid w:val="00237052"/>
    <w:rsid w:val="002371C0"/>
    <w:rsid w:val="00237E22"/>
    <w:rsid w:val="002402F5"/>
    <w:rsid w:val="00240755"/>
    <w:rsid w:val="00240AA8"/>
    <w:rsid w:val="00241833"/>
    <w:rsid w:val="00241DDD"/>
    <w:rsid w:val="00241FE3"/>
    <w:rsid w:val="00242447"/>
    <w:rsid w:val="00242A49"/>
    <w:rsid w:val="00242F2E"/>
    <w:rsid w:val="00243647"/>
    <w:rsid w:val="00243988"/>
    <w:rsid w:val="00243B21"/>
    <w:rsid w:val="00243C8B"/>
    <w:rsid w:val="00243D53"/>
    <w:rsid w:val="00243DC0"/>
    <w:rsid w:val="00243E6C"/>
    <w:rsid w:val="00244A87"/>
    <w:rsid w:val="00244FB8"/>
    <w:rsid w:val="00245B4E"/>
    <w:rsid w:val="00245CF7"/>
    <w:rsid w:val="00246384"/>
    <w:rsid w:val="00246605"/>
    <w:rsid w:val="00246701"/>
    <w:rsid w:val="00247239"/>
    <w:rsid w:val="0024747C"/>
    <w:rsid w:val="002474A9"/>
    <w:rsid w:val="002479B5"/>
    <w:rsid w:val="00247B82"/>
    <w:rsid w:val="00247CE5"/>
    <w:rsid w:val="002504EC"/>
    <w:rsid w:val="002506AC"/>
    <w:rsid w:val="0025070F"/>
    <w:rsid w:val="00251003"/>
    <w:rsid w:val="00251B0C"/>
    <w:rsid w:val="00251D8F"/>
    <w:rsid w:val="00252CF7"/>
    <w:rsid w:val="002531B0"/>
    <w:rsid w:val="002535D6"/>
    <w:rsid w:val="00253D3C"/>
    <w:rsid w:val="002554D6"/>
    <w:rsid w:val="002556B7"/>
    <w:rsid w:val="0025573A"/>
    <w:rsid w:val="00256C4A"/>
    <w:rsid w:val="00256D10"/>
    <w:rsid w:val="00256FE9"/>
    <w:rsid w:val="00257371"/>
    <w:rsid w:val="00257960"/>
    <w:rsid w:val="00260393"/>
    <w:rsid w:val="00260AFB"/>
    <w:rsid w:val="00261955"/>
    <w:rsid w:val="002619DF"/>
    <w:rsid w:val="002626A9"/>
    <w:rsid w:val="00262AFD"/>
    <w:rsid w:val="002638DA"/>
    <w:rsid w:val="00263AE0"/>
    <w:rsid w:val="002640B5"/>
    <w:rsid w:val="00265CEE"/>
    <w:rsid w:val="00265E95"/>
    <w:rsid w:val="00266184"/>
    <w:rsid w:val="0026657C"/>
    <w:rsid w:val="002667EC"/>
    <w:rsid w:val="0026723C"/>
    <w:rsid w:val="002714A0"/>
    <w:rsid w:val="00271768"/>
    <w:rsid w:val="0027196B"/>
    <w:rsid w:val="002719CC"/>
    <w:rsid w:val="00271CBC"/>
    <w:rsid w:val="00272014"/>
    <w:rsid w:val="0027207F"/>
    <w:rsid w:val="00272726"/>
    <w:rsid w:val="00273FE7"/>
    <w:rsid w:val="00274483"/>
    <w:rsid w:val="00274B90"/>
    <w:rsid w:val="00274CB6"/>
    <w:rsid w:val="0027537C"/>
    <w:rsid w:val="00275A35"/>
    <w:rsid w:val="002763E6"/>
    <w:rsid w:val="00276804"/>
    <w:rsid w:val="00276A19"/>
    <w:rsid w:val="00276FD9"/>
    <w:rsid w:val="0027750C"/>
    <w:rsid w:val="00277ED4"/>
    <w:rsid w:val="00277FD5"/>
    <w:rsid w:val="002807D8"/>
    <w:rsid w:val="00280A16"/>
    <w:rsid w:val="00280CFB"/>
    <w:rsid w:val="002814AC"/>
    <w:rsid w:val="00282244"/>
    <w:rsid w:val="0028239D"/>
    <w:rsid w:val="00282510"/>
    <w:rsid w:val="00282806"/>
    <w:rsid w:val="00282F8B"/>
    <w:rsid w:val="002853C6"/>
    <w:rsid w:val="00285441"/>
    <w:rsid w:val="00285BC4"/>
    <w:rsid w:val="002861E3"/>
    <w:rsid w:val="0028643C"/>
    <w:rsid w:val="0028745B"/>
    <w:rsid w:val="002876D6"/>
    <w:rsid w:val="00287881"/>
    <w:rsid w:val="00287A1C"/>
    <w:rsid w:val="00287BDF"/>
    <w:rsid w:val="00290530"/>
    <w:rsid w:val="00290EAF"/>
    <w:rsid w:val="0029121C"/>
    <w:rsid w:val="0029150A"/>
    <w:rsid w:val="00292C69"/>
    <w:rsid w:val="00292CB7"/>
    <w:rsid w:val="00292D5A"/>
    <w:rsid w:val="00292EFE"/>
    <w:rsid w:val="00293301"/>
    <w:rsid w:val="00293F90"/>
    <w:rsid w:val="00294559"/>
    <w:rsid w:val="00295BC0"/>
    <w:rsid w:val="002961D0"/>
    <w:rsid w:val="00296719"/>
    <w:rsid w:val="0029693C"/>
    <w:rsid w:val="00297BC4"/>
    <w:rsid w:val="002A0546"/>
    <w:rsid w:val="002A091E"/>
    <w:rsid w:val="002A106B"/>
    <w:rsid w:val="002A12FF"/>
    <w:rsid w:val="002A1501"/>
    <w:rsid w:val="002A1892"/>
    <w:rsid w:val="002A1AC1"/>
    <w:rsid w:val="002A1B54"/>
    <w:rsid w:val="002A1D3D"/>
    <w:rsid w:val="002A1F61"/>
    <w:rsid w:val="002A2CB4"/>
    <w:rsid w:val="002A2E0D"/>
    <w:rsid w:val="002A2E15"/>
    <w:rsid w:val="002A351C"/>
    <w:rsid w:val="002A35CB"/>
    <w:rsid w:val="002A379A"/>
    <w:rsid w:val="002A3F23"/>
    <w:rsid w:val="002A4059"/>
    <w:rsid w:val="002A46E8"/>
    <w:rsid w:val="002A47E7"/>
    <w:rsid w:val="002A4DF8"/>
    <w:rsid w:val="002A533F"/>
    <w:rsid w:val="002A5C4D"/>
    <w:rsid w:val="002A6503"/>
    <w:rsid w:val="002A74B3"/>
    <w:rsid w:val="002A78A3"/>
    <w:rsid w:val="002A7B38"/>
    <w:rsid w:val="002B0ADA"/>
    <w:rsid w:val="002B1CD7"/>
    <w:rsid w:val="002B2244"/>
    <w:rsid w:val="002B26FD"/>
    <w:rsid w:val="002B2C50"/>
    <w:rsid w:val="002B300E"/>
    <w:rsid w:val="002B368B"/>
    <w:rsid w:val="002B3969"/>
    <w:rsid w:val="002B3CDB"/>
    <w:rsid w:val="002B3CE3"/>
    <w:rsid w:val="002B3DD8"/>
    <w:rsid w:val="002B3FEC"/>
    <w:rsid w:val="002B4518"/>
    <w:rsid w:val="002B464C"/>
    <w:rsid w:val="002B46B7"/>
    <w:rsid w:val="002B4C81"/>
    <w:rsid w:val="002B4E60"/>
    <w:rsid w:val="002B4E9A"/>
    <w:rsid w:val="002B50CD"/>
    <w:rsid w:val="002B51FA"/>
    <w:rsid w:val="002B58A7"/>
    <w:rsid w:val="002B5953"/>
    <w:rsid w:val="002B61AA"/>
    <w:rsid w:val="002B61D0"/>
    <w:rsid w:val="002B685A"/>
    <w:rsid w:val="002B6A3A"/>
    <w:rsid w:val="002B6E22"/>
    <w:rsid w:val="002B754C"/>
    <w:rsid w:val="002B7574"/>
    <w:rsid w:val="002B7D9F"/>
    <w:rsid w:val="002B7E04"/>
    <w:rsid w:val="002B7FBF"/>
    <w:rsid w:val="002C0624"/>
    <w:rsid w:val="002C0A58"/>
    <w:rsid w:val="002C1047"/>
    <w:rsid w:val="002C1787"/>
    <w:rsid w:val="002C2453"/>
    <w:rsid w:val="002C25DA"/>
    <w:rsid w:val="002C26D7"/>
    <w:rsid w:val="002C2782"/>
    <w:rsid w:val="002C39C9"/>
    <w:rsid w:val="002C3C4C"/>
    <w:rsid w:val="002C3CD9"/>
    <w:rsid w:val="002C3E77"/>
    <w:rsid w:val="002C40B0"/>
    <w:rsid w:val="002C4424"/>
    <w:rsid w:val="002C50A9"/>
    <w:rsid w:val="002C5477"/>
    <w:rsid w:val="002C5938"/>
    <w:rsid w:val="002C5B74"/>
    <w:rsid w:val="002C5BF7"/>
    <w:rsid w:val="002C6332"/>
    <w:rsid w:val="002C652D"/>
    <w:rsid w:val="002C77CA"/>
    <w:rsid w:val="002C7CD5"/>
    <w:rsid w:val="002D093B"/>
    <w:rsid w:val="002D096C"/>
    <w:rsid w:val="002D14B6"/>
    <w:rsid w:val="002D1EA9"/>
    <w:rsid w:val="002D2683"/>
    <w:rsid w:val="002D295A"/>
    <w:rsid w:val="002D2B10"/>
    <w:rsid w:val="002D36B1"/>
    <w:rsid w:val="002D38FD"/>
    <w:rsid w:val="002D3988"/>
    <w:rsid w:val="002D3BF9"/>
    <w:rsid w:val="002D412F"/>
    <w:rsid w:val="002D4BCB"/>
    <w:rsid w:val="002D4D46"/>
    <w:rsid w:val="002D51AC"/>
    <w:rsid w:val="002D56D6"/>
    <w:rsid w:val="002D594C"/>
    <w:rsid w:val="002D675C"/>
    <w:rsid w:val="002D6B15"/>
    <w:rsid w:val="002D6ECA"/>
    <w:rsid w:val="002D76BF"/>
    <w:rsid w:val="002D7865"/>
    <w:rsid w:val="002D7BEE"/>
    <w:rsid w:val="002E08F2"/>
    <w:rsid w:val="002E096A"/>
    <w:rsid w:val="002E0988"/>
    <w:rsid w:val="002E1A3A"/>
    <w:rsid w:val="002E1C35"/>
    <w:rsid w:val="002E1D86"/>
    <w:rsid w:val="002E2122"/>
    <w:rsid w:val="002E2B9C"/>
    <w:rsid w:val="002E2C69"/>
    <w:rsid w:val="002E2D80"/>
    <w:rsid w:val="002E3116"/>
    <w:rsid w:val="002E384D"/>
    <w:rsid w:val="002E39E6"/>
    <w:rsid w:val="002E3AB6"/>
    <w:rsid w:val="002E440C"/>
    <w:rsid w:val="002E464C"/>
    <w:rsid w:val="002E4854"/>
    <w:rsid w:val="002E4DFD"/>
    <w:rsid w:val="002E5C51"/>
    <w:rsid w:val="002E5D3E"/>
    <w:rsid w:val="002E5EFA"/>
    <w:rsid w:val="002E6A66"/>
    <w:rsid w:val="002E6C03"/>
    <w:rsid w:val="002E6EE7"/>
    <w:rsid w:val="002E73EC"/>
    <w:rsid w:val="002E78DC"/>
    <w:rsid w:val="002E7B58"/>
    <w:rsid w:val="002F01F8"/>
    <w:rsid w:val="002F06F2"/>
    <w:rsid w:val="002F0826"/>
    <w:rsid w:val="002F0CA7"/>
    <w:rsid w:val="002F2332"/>
    <w:rsid w:val="002F3AAA"/>
    <w:rsid w:val="002F49CF"/>
    <w:rsid w:val="002F49E7"/>
    <w:rsid w:val="002F5308"/>
    <w:rsid w:val="002F5F7C"/>
    <w:rsid w:val="002F668A"/>
    <w:rsid w:val="002F668E"/>
    <w:rsid w:val="002F69B1"/>
    <w:rsid w:val="002F6E8E"/>
    <w:rsid w:val="002F73B8"/>
    <w:rsid w:val="002F7439"/>
    <w:rsid w:val="002F7A38"/>
    <w:rsid w:val="003004B2"/>
    <w:rsid w:val="00300F1D"/>
    <w:rsid w:val="00301D57"/>
    <w:rsid w:val="00302A00"/>
    <w:rsid w:val="00302DFE"/>
    <w:rsid w:val="00302EC0"/>
    <w:rsid w:val="00305794"/>
    <w:rsid w:val="00305833"/>
    <w:rsid w:val="003058A0"/>
    <w:rsid w:val="00306107"/>
    <w:rsid w:val="00306171"/>
    <w:rsid w:val="0030748F"/>
    <w:rsid w:val="003076D4"/>
    <w:rsid w:val="00310036"/>
    <w:rsid w:val="00310775"/>
    <w:rsid w:val="003111B1"/>
    <w:rsid w:val="003114A4"/>
    <w:rsid w:val="00311A65"/>
    <w:rsid w:val="00311C6E"/>
    <w:rsid w:val="003128D9"/>
    <w:rsid w:val="003129AE"/>
    <w:rsid w:val="00312C36"/>
    <w:rsid w:val="00312C99"/>
    <w:rsid w:val="00313CBC"/>
    <w:rsid w:val="003141FB"/>
    <w:rsid w:val="00314C03"/>
    <w:rsid w:val="0031531F"/>
    <w:rsid w:val="003156F0"/>
    <w:rsid w:val="003158F8"/>
    <w:rsid w:val="00315A1D"/>
    <w:rsid w:val="00315A88"/>
    <w:rsid w:val="00315AE5"/>
    <w:rsid w:val="00315E4A"/>
    <w:rsid w:val="00315F27"/>
    <w:rsid w:val="00317082"/>
    <w:rsid w:val="003176FC"/>
    <w:rsid w:val="00320DF9"/>
    <w:rsid w:val="00320FBF"/>
    <w:rsid w:val="00321A37"/>
    <w:rsid w:val="00321F26"/>
    <w:rsid w:val="0032208E"/>
    <w:rsid w:val="00322C7C"/>
    <w:rsid w:val="00322C97"/>
    <w:rsid w:val="003233C2"/>
    <w:rsid w:val="00323B53"/>
    <w:rsid w:val="00323D72"/>
    <w:rsid w:val="003246CF"/>
    <w:rsid w:val="00325711"/>
    <w:rsid w:val="00326384"/>
    <w:rsid w:val="003266C2"/>
    <w:rsid w:val="00327BD4"/>
    <w:rsid w:val="003306AD"/>
    <w:rsid w:val="00331547"/>
    <w:rsid w:val="0033222C"/>
    <w:rsid w:val="00332D38"/>
    <w:rsid w:val="00333131"/>
    <w:rsid w:val="0033381E"/>
    <w:rsid w:val="0033386C"/>
    <w:rsid w:val="0033410E"/>
    <w:rsid w:val="00334376"/>
    <w:rsid w:val="00334A6E"/>
    <w:rsid w:val="00334FDE"/>
    <w:rsid w:val="003359D7"/>
    <w:rsid w:val="00335ABA"/>
    <w:rsid w:val="003364BF"/>
    <w:rsid w:val="003366A2"/>
    <w:rsid w:val="0033717B"/>
    <w:rsid w:val="00337C82"/>
    <w:rsid w:val="00337E9A"/>
    <w:rsid w:val="0034085D"/>
    <w:rsid w:val="00341063"/>
    <w:rsid w:val="003414A1"/>
    <w:rsid w:val="00341873"/>
    <w:rsid w:val="003429B1"/>
    <w:rsid w:val="0034317C"/>
    <w:rsid w:val="00343467"/>
    <w:rsid w:val="00343654"/>
    <w:rsid w:val="00343B37"/>
    <w:rsid w:val="00343DB4"/>
    <w:rsid w:val="00343FD4"/>
    <w:rsid w:val="00344014"/>
    <w:rsid w:val="0034418C"/>
    <w:rsid w:val="003445A3"/>
    <w:rsid w:val="00344BC1"/>
    <w:rsid w:val="003451E3"/>
    <w:rsid w:val="003452CE"/>
    <w:rsid w:val="003457EC"/>
    <w:rsid w:val="0034651B"/>
    <w:rsid w:val="00346BAB"/>
    <w:rsid w:val="00346FCA"/>
    <w:rsid w:val="00347184"/>
    <w:rsid w:val="0034751E"/>
    <w:rsid w:val="00347A3A"/>
    <w:rsid w:val="003500F4"/>
    <w:rsid w:val="00350225"/>
    <w:rsid w:val="003504F0"/>
    <w:rsid w:val="00350895"/>
    <w:rsid w:val="0035131F"/>
    <w:rsid w:val="00351706"/>
    <w:rsid w:val="00351AF1"/>
    <w:rsid w:val="0035274A"/>
    <w:rsid w:val="00352BBD"/>
    <w:rsid w:val="00353CAE"/>
    <w:rsid w:val="0035426E"/>
    <w:rsid w:val="00354509"/>
    <w:rsid w:val="00354A7D"/>
    <w:rsid w:val="00354C5E"/>
    <w:rsid w:val="00356570"/>
    <w:rsid w:val="0035677C"/>
    <w:rsid w:val="00357342"/>
    <w:rsid w:val="0035780C"/>
    <w:rsid w:val="00357D80"/>
    <w:rsid w:val="00357F77"/>
    <w:rsid w:val="0036052E"/>
    <w:rsid w:val="003605D4"/>
    <w:rsid w:val="0036060D"/>
    <w:rsid w:val="003606AD"/>
    <w:rsid w:val="00360B4B"/>
    <w:rsid w:val="00360D9B"/>
    <w:rsid w:val="00360F7F"/>
    <w:rsid w:val="00361566"/>
    <w:rsid w:val="003618D6"/>
    <w:rsid w:val="00361B30"/>
    <w:rsid w:val="00361B37"/>
    <w:rsid w:val="00362634"/>
    <w:rsid w:val="00362DCF"/>
    <w:rsid w:val="0036310B"/>
    <w:rsid w:val="00363A63"/>
    <w:rsid w:val="00363E96"/>
    <w:rsid w:val="00364CF4"/>
    <w:rsid w:val="00364FEC"/>
    <w:rsid w:val="0036546A"/>
    <w:rsid w:val="0036556D"/>
    <w:rsid w:val="003656D4"/>
    <w:rsid w:val="00365845"/>
    <w:rsid w:val="003660F8"/>
    <w:rsid w:val="00366508"/>
    <w:rsid w:val="0036653B"/>
    <w:rsid w:val="003665E0"/>
    <w:rsid w:val="00366F0C"/>
    <w:rsid w:val="00367BFD"/>
    <w:rsid w:val="00367FF0"/>
    <w:rsid w:val="003707B7"/>
    <w:rsid w:val="00370DA3"/>
    <w:rsid w:val="00371367"/>
    <w:rsid w:val="00371C0A"/>
    <w:rsid w:val="0037221D"/>
    <w:rsid w:val="00372B5E"/>
    <w:rsid w:val="003731AD"/>
    <w:rsid w:val="00373B3D"/>
    <w:rsid w:val="00373C59"/>
    <w:rsid w:val="00374062"/>
    <w:rsid w:val="003748B8"/>
    <w:rsid w:val="00374995"/>
    <w:rsid w:val="003756D5"/>
    <w:rsid w:val="003759A5"/>
    <w:rsid w:val="00375B17"/>
    <w:rsid w:val="00375C77"/>
    <w:rsid w:val="00376266"/>
    <w:rsid w:val="003765A9"/>
    <w:rsid w:val="00377369"/>
    <w:rsid w:val="00377454"/>
    <w:rsid w:val="00377BC5"/>
    <w:rsid w:val="00380262"/>
    <w:rsid w:val="00381107"/>
    <w:rsid w:val="003812C6"/>
    <w:rsid w:val="003826B0"/>
    <w:rsid w:val="00382F68"/>
    <w:rsid w:val="00383060"/>
    <w:rsid w:val="00384045"/>
    <w:rsid w:val="00384B47"/>
    <w:rsid w:val="00385080"/>
    <w:rsid w:val="003850D6"/>
    <w:rsid w:val="0038575E"/>
    <w:rsid w:val="0038587A"/>
    <w:rsid w:val="00385C8A"/>
    <w:rsid w:val="00385D20"/>
    <w:rsid w:val="00385D47"/>
    <w:rsid w:val="00386E0C"/>
    <w:rsid w:val="003870BC"/>
    <w:rsid w:val="00387114"/>
    <w:rsid w:val="00387258"/>
    <w:rsid w:val="003901E9"/>
    <w:rsid w:val="003905B8"/>
    <w:rsid w:val="00390DB3"/>
    <w:rsid w:val="003913EF"/>
    <w:rsid w:val="00391CED"/>
    <w:rsid w:val="00392122"/>
    <w:rsid w:val="00392242"/>
    <w:rsid w:val="00392909"/>
    <w:rsid w:val="00392DDC"/>
    <w:rsid w:val="00393A6C"/>
    <w:rsid w:val="00394226"/>
    <w:rsid w:val="00394230"/>
    <w:rsid w:val="00394815"/>
    <w:rsid w:val="003948E2"/>
    <w:rsid w:val="0039529D"/>
    <w:rsid w:val="003955A2"/>
    <w:rsid w:val="003964B2"/>
    <w:rsid w:val="003967CC"/>
    <w:rsid w:val="00397E17"/>
    <w:rsid w:val="00397FB4"/>
    <w:rsid w:val="003A025B"/>
    <w:rsid w:val="003A0621"/>
    <w:rsid w:val="003A095B"/>
    <w:rsid w:val="003A0EAF"/>
    <w:rsid w:val="003A1FBA"/>
    <w:rsid w:val="003A2541"/>
    <w:rsid w:val="003A4214"/>
    <w:rsid w:val="003A492B"/>
    <w:rsid w:val="003A499F"/>
    <w:rsid w:val="003A5F58"/>
    <w:rsid w:val="003A612A"/>
    <w:rsid w:val="003A6482"/>
    <w:rsid w:val="003A65B8"/>
    <w:rsid w:val="003A6A51"/>
    <w:rsid w:val="003A6AFE"/>
    <w:rsid w:val="003A6D1F"/>
    <w:rsid w:val="003A71D5"/>
    <w:rsid w:val="003A79E2"/>
    <w:rsid w:val="003A7B06"/>
    <w:rsid w:val="003B03A8"/>
    <w:rsid w:val="003B05C4"/>
    <w:rsid w:val="003B1288"/>
    <w:rsid w:val="003B2ACC"/>
    <w:rsid w:val="003B2DE2"/>
    <w:rsid w:val="003B2E15"/>
    <w:rsid w:val="003B2F4C"/>
    <w:rsid w:val="003B312A"/>
    <w:rsid w:val="003B3396"/>
    <w:rsid w:val="003B3CDE"/>
    <w:rsid w:val="003B41B9"/>
    <w:rsid w:val="003B45A1"/>
    <w:rsid w:val="003B5142"/>
    <w:rsid w:val="003B5168"/>
    <w:rsid w:val="003B5358"/>
    <w:rsid w:val="003B55D2"/>
    <w:rsid w:val="003B58E3"/>
    <w:rsid w:val="003B5F31"/>
    <w:rsid w:val="003B6ABA"/>
    <w:rsid w:val="003B6CE0"/>
    <w:rsid w:val="003B6D94"/>
    <w:rsid w:val="003B7467"/>
    <w:rsid w:val="003B7581"/>
    <w:rsid w:val="003B77AC"/>
    <w:rsid w:val="003B78AD"/>
    <w:rsid w:val="003C0AE0"/>
    <w:rsid w:val="003C0D20"/>
    <w:rsid w:val="003C2A05"/>
    <w:rsid w:val="003C310F"/>
    <w:rsid w:val="003C4664"/>
    <w:rsid w:val="003C474B"/>
    <w:rsid w:val="003C553C"/>
    <w:rsid w:val="003C554B"/>
    <w:rsid w:val="003C56EB"/>
    <w:rsid w:val="003C65F8"/>
    <w:rsid w:val="003C6612"/>
    <w:rsid w:val="003C7490"/>
    <w:rsid w:val="003C7B62"/>
    <w:rsid w:val="003D0A6A"/>
    <w:rsid w:val="003D0CD7"/>
    <w:rsid w:val="003D0F6E"/>
    <w:rsid w:val="003D141B"/>
    <w:rsid w:val="003D232A"/>
    <w:rsid w:val="003D2E4F"/>
    <w:rsid w:val="003D318C"/>
    <w:rsid w:val="003D32E7"/>
    <w:rsid w:val="003D37C2"/>
    <w:rsid w:val="003D37E8"/>
    <w:rsid w:val="003D42F9"/>
    <w:rsid w:val="003D4999"/>
    <w:rsid w:val="003D4F64"/>
    <w:rsid w:val="003D73D9"/>
    <w:rsid w:val="003D75E2"/>
    <w:rsid w:val="003D7BD7"/>
    <w:rsid w:val="003E07EA"/>
    <w:rsid w:val="003E0D3F"/>
    <w:rsid w:val="003E103C"/>
    <w:rsid w:val="003E1121"/>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4935"/>
    <w:rsid w:val="003E524D"/>
    <w:rsid w:val="003E7063"/>
    <w:rsid w:val="003E753D"/>
    <w:rsid w:val="003F0A4E"/>
    <w:rsid w:val="003F0DE4"/>
    <w:rsid w:val="003F0EEB"/>
    <w:rsid w:val="003F147F"/>
    <w:rsid w:val="003F14C4"/>
    <w:rsid w:val="003F1CE8"/>
    <w:rsid w:val="003F1F5B"/>
    <w:rsid w:val="003F2349"/>
    <w:rsid w:val="003F2A83"/>
    <w:rsid w:val="003F3FBD"/>
    <w:rsid w:val="003F4540"/>
    <w:rsid w:val="003F5299"/>
    <w:rsid w:val="003F5E40"/>
    <w:rsid w:val="003F616A"/>
    <w:rsid w:val="003F697A"/>
    <w:rsid w:val="003F6B20"/>
    <w:rsid w:val="003F7214"/>
    <w:rsid w:val="003F7413"/>
    <w:rsid w:val="003F78AF"/>
    <w:rsid w:val="003F79A6"/>
    <w:rsid w:val="0040013B"/>
    <w:rsid w:val="00400D8D"/>
    <w:rsid w:val="00401110"/>
    <w:rsid w:val="00401D09"/>
    <w:rsid w:val="0040298D"/>
    <w:rsid w:val="0040358D"/>
    <w:rsid w:val="004038DC"/>
    <w:rsid w:val="004045E7"/>
    <w:rsid w:val="00404CCA"/>
    <w:rsid w:val="00405694"/>
    <w:rsid w:val="00406B2D"/>
    <w:rsid w:val="00406CDC"/>
    <w:rsid w:val="004072A6"/>
    <w:rsid w:val="004106CB"/>
    <w:rsid w:val="00410A7F"/>
    <w:rsid w:val="00410B43"/>
    <w:rsid w:val="00411052"/>
    <w:rsid w:val="00411216"/>
    <w:rsid w:val="004114C6"/>
    <w:rsid w:val="004119DF"/>
    <w:rsid w:val="00411A92"/>
    <w:rsid w:val="00411FF7"/>
    <w:rsid w:val="004123C0"/>
    <w:rsid w:val="00412A5C"/>
    <w:rsid w:val="00413282"/>
    <w:rsid w:val="004143F9"/>
    <w:rsid w:val="00414CEE"/>
    <w:rsid w:val="00414DA4"/>
    <w:rsid w:val="00414DB0"/>
    <w:rsid w:val="004150D0"/>
    <w:rsid w:val="0041518A"/>
    <w:rsid w:val="00415B4C"/>
    <w:rsid w:val="004166CB"/>
    <w:rsid w:val="0041696D"/>
    <w:rsid w:val="00416A13"/>
    <w:rsid w:val="004176CB"/>
    <w:rsid w:val="00417B16"/>
    <w:rsid w:val="00417C49"/>
    <w:rsid w:val="00420020"/>
    <w:rsid w:val="0042036D"/>
    <w:rsid w:val="0042084A"/>
    <w:rsid w:val="004208E5"/>
    <w:rsid w:val="004214E4"/>
    <w:rsid w:val="00421A1F"/>
    <w:rsid w:val="00421E7D"/>
    <w:rsid w:val="0042291D"/>
    <w:rsid w:val="00422AC1"/>
    <w:rsid w:val="00422C1D"/>
    <w:rsid w:val="004231A9"/>
    <w:rsid w:val="00423965"/>
    <w:rsid w:val="00423C0C"/>
    <w:rsid w:val="004246A0"/>
    <w:rsid w:val="00424B62"/>
    <w:rsid w:val="00424E6F"/>
    <w:rsid w:val="00425AF6"/>
    <w:rsid w:val="00425F1E"/>
    <w:rsid w:val="00426301"/>
    <w:rsid w:val="0042650C"/>
    <w:rsid w:val="0042713D"/>
    <w:rsid w:val="0042718A"/>
    <w:rsid w:val="00427D56"/>
    <w:rsid w:val="004300E0"/>
    <w:rsid w:val="00431A34"/>
    <w:rsid w:val="00431FE5"/>
    <w:rsid w:val="00432146"/>
    <w:rsid w:val="004323C3"/>
    <w:rsid w:val="004337DA"/>
    <w:rsid w:val="00433976"/>
    <w:rsid w:val="00433C7C"/>
    <w:rsid w:val="00433D56"/>
    <w:rsid w:val="004341A8"/>
    <w:rsid w:val="00434521"/>
    <w:rsid w:val="00434609"/>
    <w:rsid w:val="0043520A"/>
    <w:rsid w:val="004359C7"/>
    <w:rsid w:val="004362EC"/>
    <w:rsid w:val="00436887"/>
    <w:rsid w:val="004368AA"/>
    <w:rsid w:val="004371E9"/>
    <w:rsid w:val="004372D2"/>
    <w:rsid w:val="00437641"/>
    <w:rsid w:val="004379B7"/>
    <w:rsid w:val="00437A91"/>
    <w:rsid w:val="00440287"/>
    <w:rsid w:val="00440C6E"/>
    <w:rsid w:val="00441054"/>
    <w:rsid w:val="004411F4"/>
    <w:rsid w:val="00443607"/>
    <w:rsid w:val="00443669"/>
    <w:rsid w:val="00443C6B"/>
    <w:rsid w:val="00444B58"/>
    <w:rsid w:val="00444CBA"/>
    <w:rsid w:val="00444EA3"/>
    <w:rsid w:val="0044521A"/>
    <w:rsid w:val="00445329"/>
    <w:rsid w:val="004458C1"/>
    <w:rsid w:val="00445FDB"/>
    <w:rsid w:val="0044600F"/>
    <w:rsid w:val="0044698D"/>
    <w:rsid w:val="0044761F"/>
    <w:rsid w:val="00447B2F"/>
    <w:rsid w:val="00447EF6"/>
    <w:rsid w:val="004523A5"/>
    <w:rsid w:val="00452427"/>
    <w:rsid w:val="00452BAA"/>
    <w:rsid w:val="00453264"/>
    <w:rsid w:val="004536B2"/>
    <w:rsid w:val="0045407C"/>
    <w:rsid w:val="00455344"/>
    <w:rsid w:val="00455DBB"/>
    <w:rsid w:val="00455F02"/>
    <w:rsid w:val="004571C8"/>
    <w:rsid w:val="00457F94"/>
    <w:rsid w:val="004607CE"/>
    <w:rsid w:val="00460BDE"/>
    <w:rsid w:val="00460F6C"/>
    <w:rsid w:val="00461117"/>
    <w:rsid w:val="004615C2"/>
    <w:rsid w:val="0046293A"/>
    <w:rsid w:val="00462B28"/>
    <w:rsid w:val="004636F8"/>
    <w:rsid w:val="00463B19"/>
    <w:rsid w:val="00464270"/>
    <w:rsid w:val="0046441B"/>
    <w:rsid w:val="0046455F"/>
    <w:rsid w:val="00464B51"/>
    <w:rsid w:val="004665D9"/>
    <w:rsid w:val="00466D2A"/>
    <w:rsid w:val="004673D3"/>
    <w:rsid w:val="004676FD"/>
    <w:rsid w:val="00470026"/>
    <w:rsid w:val="004705A4"/>
    <w:rsid w:val="00470914"/>
    <w:rsid w:val="00470F8A"/>
    <w:rsid w:val="00470F93"/>
    <w:rsid w:val="004714DF"/>
    <w:rsid w:val="004720CC"/>
    <w:rsid w:val="0047354E"/>
    <w:rsid w:val="0047369B"/>
    <w:rsid w:val="00474018"/>
    <w:rsid w:val="004740EC"/>
    <w:rsid w:val="00474111"/>
    <w:rsid w:val="0047428A"/>
    <w:rsid w:val="00476918"/>
    <w:rsid w:val="004803D8"/>
    <w:rsid w:val="00480BA4"/>
    <w:rsid w:val="00480D66"/>
    <w:rsid w:val="0048141F"/>
    <w:rsid w:val="00481E7F"/>
    <w:rsid w:val="0048227A"/>
    <w:rsid w:val="0048280A"/>
    <w:rsid w:val="00482DF7"/>
    <w:rsid w:val="00482F0E"/>
    <w:rsid w:val="0048380C"/>
    <w:rsid w:val="00483889"/>
    <w:rsid w:val="00483DF8"/>
    <w:rsid w:val="00484585"/>
    <w:rsid w:val="004848A8"/>
    <w:rsid w:val="00484B55"/>
    <w:rsid w:val="00485453"/>
    <w:rsid w:val="004854F2"/>
    <w:rsid w:val="00486D55"/>
    <w:rsid w:val="00487666"/>
    <w:rsid w:val="0048793C"/>
    <w:rsid w:val="004904FC"/>
    <w:rsid w:val="004907BB"/>
    <w:rsid w:val="00490D89"/>
    <w:rsid w:val="00491119"/>
    <w:rsid w:val="00491140"/>
    <w:rsid w:val="00491281"/>
    <w:rsid w:val="0049192E"/>
    <w:rsid w:val="00491F97"/>
    <w:rsid w:val="004923F8"/>
    <w:rsid w:val="00492A65"/>
    <w:rsid w:val="00492F1D"/>
    <w:rsid w:val="004937B0"/>
    <w:rsid w:val="00493D0B"/>
    <w:rsid w:val="00493F53"/>
    <w:rsid w:val="00494080"/>
    <w:rsid w:val="0049454A"/>
    <w:rsid w:val="00494B36"/>
    <w:rsid w:val="00494F03"/>
    <w:rsid w:val="00495027"/>
    <w:rsid w:val="00496FF3"/>
    <w:rsid w:val="00497229"/>
    <w:rsid w:val="00497306"/>
    <w:rsid w:val="004975E9"/>
    <w:rsid w:val="0049782C"/>
    <w:rsid w:val="004A0469"/>
    <w:rsid w:val="004A11CD"/>
    <w:rsid w:val="004A15EF"/>
    <w:rsid w:val="004A1760"/>
    <w:rsid w:val="004A1B6E"/>
    <w:rsid w:val="004A2016"/>
    <w:rsid w:val="004A215D"/>
    <w:rsid w:val="004A3992"/>
    <w:rsid w:val="004A470A"/>
    <w:rsid w:val="004A4B16"/>
    <w:rsid w:val="004A500A"/>
    <w:rsid w:val="004A52F7"/>
    <w:rsid w:val="004A5478"/>
    <w:rsid w:val="004A6061"/>
    <w:rsid w:val="004A64E5"/>
    <w:rsid w:val="004A796C"/>
    <w:rsid w:val="004B240E"/>
    <w:rsid w:val="004B30D5"/>
    <w:rsid w:val="004B325C"/>
    <w:rsid w:val="004B3629"/>
    <w:rsid w:val="004B398E"/>
    <w:rsid w:val="004B5B03"/>
    <w:rsid w:val="004B618A"/>
    <w:rsid w:val="004B61A8"/>
    <w:rsid w:val="004B748F"/>
    <w:rsid w:val="004C03CD"/>
    <w:rsid w:val="004C0B9A"/>
    <w:rsid w:val="004C108C"/>
    <w:rsid w:val="004C2245"/>
    <w:rsid w:val="004C29E8"/>
    <w:rsid w:val="004C4627"/>
    <w:rsid w:val="004C494A"/>
    <w:rsid w:val="004C4DC4"/>
    <w:rsid w:val="004C5620"/>
    <w:rsid w:val="004C571C"/>
    <w:rsid w:val="004C57C8"/>
    <w:rsid w:val="004C5E8D"/>
    <w:rsid w:val="004C63F5"/>
    <w:rsid w:val="004C7E20"/>
    <w:rsid w:val="004D0332"/>
    <w:rsid w:val="004D045B"/>
    <w:rsid w:val="004D0C8A"/>
    <w:rsid w:val="004D10A7"/>
    <w:rsid w:val="004D12EE"/>
    <w:rsid w:val="004D19B5"/>
    <w:rsid w:val="004D2016"/>
    <w:rsid w:val="004D23C4"/>
    <w:rsid w:val="004D34CA"/>
    <w:rsid w:val="004D3510"/>
    <w:rsid w:val="004D42FF"/>
    <w:rsid w:val="004D4BD0"/>
    <w:rsid w:val="004D4D63"/>
    <w:rsid w:val="004D519B"/>
    <w:rsid w:val="004D5221"/>
    <w:rsid w:val="004D5398"/>
    <w:rsid w:val="004D53AC"/>
    <w:rsid w:val="004D5992"/>
    <w:rsid w:val="004D5F9B"/>
    <w:rsid w:val="004D632E"/>
    <w:rsid w:val="004D69C8"/>
    <w:rsid w:val="004D6C5C"/>
    <w:rsid w:val="004D77B0"/>
    <w:rsid w:val="004D7A76"/>
    <w:rsid w:val="004E0081"/>
    <w:rsid w:val="004E011B"/>
    <w:rsid w:val="004E0865"/>
    <w:rsid w:val="004E1215"/>
    <w:rsid w:val="004E20E9"/>
    <w:rsid w:val="004E27AD"/>
    <w:rsid w:val="004E2C6B"/>
    <w:rsid w:val="004E2FBB"/>
    <w:rsid w:val="004E321F"/>
    <w:rsid w:val="004E32D8"/>
    <w:rsid w:val="004E33D4"/>
    <w:rsid w:val="004E37FD"/>
    <w:rsid w:val="004E3C53"/>
    <w:rsid w:val="004E4023"/>
    <w:rsid w:val="004E49BD"/>
    <w:rsid w:val="004E5000"/>
    <w:rsid w:val="004E5393"/>
    <w:rsid w:val="004E57BC"/>
    <w:rsid w:val="004E5E24"/>
    <w:rsid w:val="004E6207"/>
    <w:rsid w:val="004E658C"/>
    <w:rsid w:val="004E66A4"/>
    <w:rsid w:val="004E6D30"/>
    <w:rsid w:val="004F1AC8"/>
    <w:rsid w:val="004F1E65"/>
    <w:rsid w:val="004F1EA7"/>
    <w:rsid w:val="004F211E"/>
    <w:rsid w:val="004F286F"/>
    <w:rsid w:val="004F3364"/>
    <w:rsid w:val="004F33E3"/>
    <w:rsid w:val="004F3469"/>
    <w:rsid w:val="004F3FA6"/>
    <w:rsid w:val="004F4159"/>
    <w:rsid w:val="004F4ADC"/>
    <w:rsid w:val="004F528B"/>
    <w:rsid w:val="004F5581"/>
    <w:rsid w:val="004F5FBB"/>
    <w:rsid w:val="004F65BC"/>
    <w:rsid w:val="004F65F0"/>
    <w:rsid w:val="004F6FBB"/>
    <w:rsid w:val="004F759A"/>
    <w:rsid w:val="004F7857"/>
    <w:rsid w:val="0050021A"/>
    <w:rsid w:val="00500634"/>
    <w:rsid w:val="00500764"/>
    <w:rsid w:val="005009BD"/>
    <w:rsid w:val="00500A2F"/>
    <w:rsid w:val="00501BF1"/>
    <w:rsid w:val="00501DFF"/>
    <w:rsid w:val="00501E4D"/>
    <w:rsid w:val="00501EDF"/>
    <w:rsid w:val="00501F68"/>
    <w:rsid w:val="00502725"/>
    <w:rsid w:val="00503977"/>
    <w:rsid w:val="00503C16"/>
    <w:rsid w:val="00503EB7"/>
    <w:rsid w:val="005043B7"/>
    <w:rsid w:val="0050445E"/>
    <w:rsid w:val="0050490D"/>
    <w:rsid w:val="00505442"/>
    <w:rsid w:val="005061EE"/>
    <w:rsid w:val="005067CA"/>
    <w:rsid w:val="00507878"/>
    <w:rsid w:val="00510314"/>
    <w:rsid w:val="005105C2"/>
    <w:rsid w:val="005123E6"/>
    <w:rsid w:val="00513366"/>
    <w:rsid w:val="00513420"/>
    <w:rsid w:val="005138A4"/>
    <w:rsid w:val="00513D2C"/>
    <w:rsid w:val="005140A8"/>
    <w:rsid w:val="00514D6E"/>
    <w:rsid w:val="00515673"/>
    <w:rsid w:val="00515BCB"/>
    <w:rsid w:val="0051673B"/>
    <w:rsid w:val="0051717E"/>
    <w:rsid w:val="005176A2"/>
    <w:rsid w:val="005178D1"/>
    <w:rsid w:val="005179CC"/>
    <w:rsid w:val="00517A64"/>
    <w:rsid w:val="00520689"/>
    <w:rsid w:val="005214C8"/>
    <w:rsid w:val="00521945"/>
    <w:rsid w:val="00522246"/>
    <w:rsid w:val="005225F4"/>
    <w:rsid w:val="00522C16"/>
    <w:rsid w:val="00523E85"/>
    <w:rsid w:val="0052410E"/>
    <w:rsid w:val="0052488B"/>
    <w:rsid w:val="00525508"/>
    <w:rsid w:val="00525592"/>
    <w:rsid w:val="005259B4"/>
    <w:rsid w:val="00525AB3"/>
    <w:rsid w:val="00526530"/>
    <w:rsid w:val="005265CD"/>
    <w:rsid w:val="00526D79"/>
    <w:rsid w:val="00527D40"/>
    <w:rsid w:val="00527EAE"/>
    <w:rsid w:val="00530340"/>
    <w:rsid w:val="0053044C"/>
    <w:rsid w:val="00531038"/>
    <w:rsid w:val="0053150B"/>
    <w:rsid w:val="0053208C"/>
    <w:rsid w:val="005328A8"/>
    <w:rsid w:val="00532A2A"/>
    <w:rsid w:val="00532C93"/>
    <w:rsid w:val="0053323F"/>
    <w:rsid w:val="00533767"/>
    <w:rsid w:val="00533961"/>
    <w:rsid w:val="00533D6D"/>
    <w:rsid w:val="005348A2"/>
    <w:rsid w:val="00534ED2"/>
    <w:rsid w:val="005353D6"/>
    <w:rsid w:val="005363BA"/>
    <w:rsid w:val="00536A67"/>
    <w:rsid w:val="00536AEC"/>
    <w:rsid w:val="0053708B"/>
    <w:rsid w:val="00537C48"/>
    <w:rsid w:val="0054017D"/>
    <w:rsid w:val="005401E9"/>
    <w:rsid w:val="005401F3"/>
    <w:rsid w:val="00540275"/>
    <w:rsid w:val="005408B5"/>
    <w:rsid w:val="005408F8"/>
    <w:rsid w:val="00540B71"/>
    <w:rsid w:val="00540FE2"/>
    <w:rsid w:val="005412F5"/>
    <w:rsid w:val="005414D1"/>
    <w:rsid w:val="00541CB3"/>
    <w:rsid w:val="005427AB"/>
    <w:rsid w:val="00542A08"/>
    <w:rsid w:val="00542FCC"/>
    <w:rsid w:val="00543055"/>
    <w:rsid w:val="005431F9"/>
    <w:rsid w:val="0054396C"/>
    <w:rsid w:val="00543B32"/>
    <w:rsid w:val="00544520"/>
    <w:rsid w:val="00544890"/>
    <w:rsid w:val="00544AFC"/>
    <w:rsid w:val="00544EFE"/>
    <w:rsid w:val="005451F4"/>
    <w:rsid w:val="005457D2"/>
    <w:rsid w:val="00545C62"/>
    <w:rsid w:val="0054612F"/>
    <w:rsid w:val="00546FCE"/>
    <w:rsid w:val="00547263"/>
    <w:rsid w:val="00547699"/>
    <w:rsid w:val="00550B8C"/>
    <w:rsid w:val="00550EDD"/>
    <w:rsid w:val="005513D2"/>
    <w:rsid w:val="005514AA"/>
    <w:rsid w:val="00551736"/>
    <w:rsid w:val="00551D99"/>
    <w:rsid w:val="0055208B"/>
    <w:rsid w:val="00552553"/>
    <w:rsid w:val="00552957"/>
    <w:rsid w:val="005529EE"/>
    <w:rsid w:val="00553EB8"/>
    <w:rsid w:val="00554261"/>
    <w:rsid w:val="005543A8"/>
    <w:rsid w:val="005544A8"/>
    <w:rsid w:val="005547E3"/>
    <w:rsid w:val="00555049"/>
    <w:rsid w:val="005550ED"/>
    <w:rsid w:val="0055590F"/>
    <w:rsid w:val="00555E62"/>
    <w:rsid w:val="005561F8"/>
    <w:rsid w:val="0055647F"/>
    <w:rsid w:val="00556B00"/>
    <w:rsid w:val="00557089"/>
    <w:rsid w:val="005570A6"/>
    <w:rsid w:val="0055726A"/>
    <w:rsid w:val="0055761F"/>
    <w:rsid w:val="00557DE0"/>
    <w:rsid w:val="0056015B"/>
    <w:rsid w:val="005605CB"/>
    <w:rsid w:val="00560A1B"/>
    <w:rsid w:val="00560EE9"/>
    <w:rsid w:val="005619DF"/>
    <w:rsid w:val="00561BEB"/>
    <w:rsid w:val="005623F6"/>
    <w:rsid w:val="0056260F"/>
    <w:rsid w:val="00562690"/>
    <w:rsid w:val="00563C98"/>
    <w:rsid w:val="00563E7B"/>
    <w:rsid w:val="00564463"/>
    <w:rsid w:val="005646DD"/>
    <w:rsid w:val="00564EB2"/>
    <w:rsid w:val="0056595E"/>
    <w:rsid w:val="00565A1F"/>
    <w:rsid w:val="005665AC"/>
    <w:rsid w:val="005671DE"/>
    <w:rsid w:val="005673EA"/>
    <w:rsid w:val="00567D23"/>
    <w:rsid w:val="00567FD4"/>
    <w:rsid w:val="005701C9"/>
    <w:rsid w:val="00570C38"/>
    <w:rsid w:val="00571A99"/>
    <w:rsid w:val="00571D58"/>
    <w:rsid w:val="00572B1B"/>
    <w:rsid w:val="005730B6"/>
    <w:rsid w:val="005731B6"/>
    <w:rsid w:val="00573369"/>
    <w:rsid w:val="005733DD"/>
    <w:rsid w:val="00573443"/>
    <w:rsid w:val="00573D6A"/>
    <w:rsid w:val="005741C8"/>
    <w:rsid w:val="00574227"/>
    <w:rsid w:val="0057433D"/>
    <w:rsid w:val="00574750"/>
    <w:rsid w:val="00575A77"/>
    <w:rsid w:val="00575AC2"/>
    <w:rsid w:val="005764AF"/>
    <w:rsid w:val="00576B8B"/>
    <w:rsid w:val="00577B48"/>
    <w:rsid w:val="00577DAA"/>
    <w:rsid w:val="00580293"/>
    <w:rsid w:val="005813CE"/>
    <w:rsid w:val="00581698"/>
    <w:rsid w:val="00582BB9"/>
    <w:rsid w:val="00583081"/>
    <w:rsid w:val="00583286"/>
    <w:rsid w:val="005833D2"/>
    <w:rsid w:val="00583767"/>
    <w:rsid w:val="00583A86"/>
    <w:rsid w:val="00583DB3"/>
    <w:rsid w:val="00584111"/>
    <w:rsid w:val="0058425B"/>
    <w:rsid w:val="00584ADC"/>
    <w:rsid w:val="00584F41"/>
    <w:rsid w:val="00585265"/>
    <w:rsid w:val="00585E8C"/>
    <w:rsid w:val="005861C2"/>
    <w:rsid w:val="00586D4F"/>
    <w:rsid w:val="00586D63"/>
    <w:rsid w:val="00587D33"/>
    <w:rsid w:val="00587EAB"/>
    <w:rsid w:val="005905BF"/>
    <w:rsid w:val="00591B63"/>
    <w:rsid w:val="0059229F"/>
    <w:rsid w:val="00592B9F"/>
    <w:rsid w:val="00593395"/>
    <w:rsid w:val="00593CE3"/>
    <w:rsid w:val="00593F52"/>
    <w:rsid w:val="00594255"/>
    <w:rsid w:val="00594581"/>
    <w:rsid w:val="005948BA"/>
    <w:rsid w:val="00594D40"/>
    <w:rsid w:val="00595C98"/>
    <w:rsid w:val="0059638C"/>
    <w:rsid w:val="00596D6E"/>
    <w:rsid w:val="00597444"/>
    <w:rsid w:val="005A0479"/>
    <w:rsid w:val="005A058E"/>
    <w:rsid w:val="005A1151"/>
    <w:rsid w:val="005A14A8"/>
    <w:rsid w:val="005A19E8"/>
    <w:rsid w:val="005A1EC3"/>
    <w:rsid w:val="005A210C"/>
    <w:rsid w:val="005A2463"/>
    <w:rsid w:val="005A2A33"/>
    <w:rsid w:val="005A3B5E"/>
    <w:rsid w:val="005A3D74"/>
    <w:rsid w:val="005A3F1E"/>
    <w:rsid w:val="005A56F5"/>
    <w:rsid w:val="005A5B49"/>
    <w:rsid w:val="005A5CA5"/>
    <w:rsid w:val="005A5EDB"/>
    <w:rsid w:val="005A67F2"/>
    <w:rsid w:val="005A69BA"/>
    <w:rsid w:val="005A6CE7"/>
    <w:rsid w:val="005A72BD"/>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5DFA"/>
    <w:rsid w:val="005B6077"/>
    <w:rsid w:val="005B644A"/>
    <w:rsid w:val="005B6C3B"/>
    <w:rsid w:val="005B7BAD"/>
    <w:rsid w:val="005B7C9F"/>
    <w:rsid w:val="005C04E3"/>
    <w:rsid w:val="005C0BE1"/>
    <w:rsid w:val="005C1092"/>
    <w:rsid w:val="005C1579"/>
    <w:rsid w:val="005C2319"/>
    <w:rsid w:val="005C29D2"/>
    <w:rsid w:val="005C318E"/>
    <w:rsid w:val="005C3EB0"/>
    <w:rsid w:val="005C47E3"/>
    <w:rsid w:val="005C4879"/>
    <w:rsid w:val="005C4B6A"/>
    <w:rsid w:val="005C4F94"/>
    <w:rsid w:val="005C5842"/>
    <w:rsid w:val="005C58EB"/>
    <w:rsid w:val="005C5FE1"/>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CD2"/>
    <w:rsid w:val="005D5F99"/>
    <w:rsid w:val="005D60E1"/>
    <w:rsid w:val="005D639C"/>
    <w:rsid w:val="005D75A2"/>
    <w:rsid w:val="005D782E"/>
    <w:rsid w:val="005E019C"/>
    <w:rsid w:val="005E06D8"/>
    <w:rsid w:val="005E216F"/>
    <w:rsid w:val="005E2817"/>
    <w:rsid w:val="005E297E"/>
    <w:rsid w:val="005E2EEF"/>
    <w:rsid w:val="005E3106"/>
    <w:rsid w:val="005E351C"/>
    <w:rsid w:val="005E3A89"/>
    <w:rsid w:val="005E3B46"/>
    <w:rsid w:val="005E42F5"/>
    <w:rsid w:val="005E4D80"/>
    <w:rsid w:val="005E4E42"/>
    <w:rsid w:val="005E5607"/>
    <w:rsid w:val="005E5FC1"/>
    <w:rsid w:val="005E607F"/>
    <w:rsid w:val="005E616E"/>
    <w:rsid w:val="005E64D0"/>
    <w:rsid w:val="005E67A3"/>
    <w:rsid w:val="005E6A0E"/>
    <w:rsid w:val="005F0047"/>
    <w:rsid w:val="005F0F50"/>
    <w:rsid w:val="005F2740"/>
    <w:rsid w:val="005F3092"/>
    <w:rsid w:val="005F34A4"/>
    <w:rsid w:val="005F36B8"/>
    <w:rsid w:val="005F37C9"/>
    <w:rsid w:val="005F4B18"/>
    <w:rsid w:val="005F4D77"/>
    <w:rsid w:val="005F5585"/>
    <w:rsid w:val="005F5E44"/>
    <w:rsid w:val="005F5E4F"/>
    <w:rsid w:val="005F62B2"/>
    <w:rsid w:val="005F7987"/>
    <w:rsid w:val="005F79B1"/>
    <w:rsid w:val="005F7A9F"/>
    <w:rsid w:val="006002E9"/>
    <w:rsid w:val="00600C6D"/>
    <w:rsid w:val="00600E23"/>
    <w:rsid w:val="0060107D"/>
    <w:rsid w:val="00602624"/>
    <w:rsid w:val="00602737"/>
    <w:rsid w:val="00602F63"/>
    <w:rsid w:val="00603998"/>
    <w:rsid w:val="006039AA"/>
    <w:rsid w:val="00603C9B"/>
    <w:rsid w:val="0060464E"/>
    <w:rsid w:val="00604E84"/>
    <w:rsid w:val="006051C5"/>
    <w:rsid w:val="006052D2"/>
    <w:rsid w:val="0060578F"/>
    <w:rsid w:val="00605ED7"/>
    <w:rsid w:val="0060706E"/>
    <w:rsid w:val="0060775A"/>
    <w:rsid w:val="00607D51"/>
    <w:rsid w:val="0061090C"/>
    <w:rsid w:val="006116FE"/>
    <w:rsid w:val="00611C3D"/>
    <w:rsid w:val="00611D3D"/>
    <w:rsid w:val="00612271"/>
    <w:rsid w:val="006136A5"/>
    <w:rsid w:val="00613835"/>
    <w:rsid w:val="006138B0"/>
    <w:rsid w:val="00613AE3"/>
    <w:rsid w:val="00613DC2"/>
    <w:rsid w:val="006144D0"/>
    <w:rsid w:val="0061488B"/>
    <w:rsid w:val="00614E2C"/>
    <w:rsid w:val="00615440"/>
    <w:rsid w:val="00615804"/>
    <w:rsid w:val="00615FC9"/>
    <w:rsid w:val="0061641E"/>
    <w:rsid w:val="00616770"/>
    <w:rsid w:val="00616C75"/>
    <w:rsid w:val="006171A1"/>
    <w:rsid w:val="006175F0"/>
    <w:rsid w:val="00617B70"/>
    <w:rsid w:val="00620037"/>
    <w:rsid w:val="00620A01"/>
    <w:rsid w:val="00620AD6"/>
    <w:rsid w:val="00621992"/>
    <w:rsid w:val="00622163"/>
    <w:rsid w:val="00622408"/>
    <w:rsid w:val="0062279B"/>
    <w:rsid w:val="00623271"/>
    <w:rsid w:val="00623ECB"/>
    <w:rsid w:val="00623EDD"/>
    <w:rsid w:val="006240D4"/>
    <w:rsid w:val="00624AE9"/>
    <w:rsid w:val="00624F54"/>
    <w:rsid w:val="006250B7"/>
    <w:rsid w:val="006256C8"/>
    <w:rsid w:val="00625907"/>
    <w:rsid w:val="00625A67"/>
    <w:rsid w:val="00625F7B"/>
    <w:rsid w:val="0062694E"/>
    <w:rsid w:val="0062769F"/>
    <w:rsid w:val="00627C97"/>
    <w:rsid w:val="00627D71"/>
    <w:rsid w:val="006300C6"/>
    <w:rsid w:val="006304E7"/>
    <w:rsid w:val="00632094"/>
    <w:rsid w:val="00632377"/>
    <w:rsid w:val="006325A6"/>
    <w:rsid w:val="00632F7E"/>
    <w:rsid w:val="006331F4"/>
    <w:rsid w:val="00633269"/>
    <w:rsid w:val="006337BA"/>
    <w:rsid w:val="006344E8"/>
    <w:rsid w:val="00634541"/>
    <w:rsid w:val="00634E8A"/>
    <w:rsid w:val="00635DEE"/>
    <w:rsid w:val="00636938"/>
    <w:rsid w:val="00636A9C"/>
    <w:rsid w:val="006403BF"/>
    <w:rsid w:val="006414B7"/>
    <w:rsid w:val="00641D94"/>
    <w:rsid w:val="00641FDC"/>
    <w:rsid w:val="006428D6"/>
    <w:rsid w:val="00642D56"/>
    <w:rsid w:val="0064341A"/>
    <w:rsid w:val="00643619"/>
    <w:rsid w:val="006437B8"/>
    <w:rsid w:val="00645620"/>
    <w:rsid w:val="00645832"/>
    <w:rsid w:val="00645F19"/>
    <w:rsid w:val="006465CC"/>
    <w:rsid w:val="00646D1F"/>
    <w:rsid w:val="0064701D"/>
    <w:rsid w:val="006470C3"/>
    <w:rsid w:val="0064714E"/>
    <w:rsid w:val="00647C98"/>
    <w:rsid w:val="00651070"/>
    <w:rsid w:val="006511B3"/>
    <w:rsid w:val="006519DF"/>
    <w:rsid w:val="006519EF"/>
    <w:rsid w:val="00651A39"/>
    <w:rsid w:val="00651FF7"/>
    <w:rsid w:val="0065208D"/>
    <w:rsid w:val="00652307"/>
    <w:rsid w:val="00653156"/>
    <w:rsid w:val="006531DD"/>
    <w:rsid w:val="006538A8"/>
    <w:rsid w:val="00654FB7"/>
    <w:rsid w:val="0065514A"/>
    <w:rsid w:val="0065545A"/>
    <w:rsid w:val="006557C5"/>
    <w:rsid w:val="00655D9B"/>
    <w:rsid w:val="00655E01"/>
    <w:rsid w:val="0065645B"/>
    <w:rsid w:val="006569AD"/>
    <w:rsid w:val="00656A8C"/>
    <w:rsid w:val="00656E75"/>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370C"/>
    <w:rsid w:val="006640CD"/>
    <w:rsid w:val="006648B3"/>
    <w:rsid w:val="00664D1D"/>
    <w:rsid w:val="00665719"/>
    <w:rsid w:val="00665C66"/>
    <w:rsid w:val="006668FD"/>
    <w:rsid w:val="00666940"/>
    <w:rsid w:val="00666CD5"/>
    <w:rsid w:val="00666D4F"/>
    <w:rsid w:val="006671F1"/>
    <w:rsid w:val="006704F5"/>
    <w:rsid w:val="006715C5"/>
    <w:rsid w:val="0067189D"/>
    <w:rsid w:val="006727D8"/>
    <w:rsid w:val="006727E9"/>
    <w:rsid w:val="006728DD"/>
    <w:rsid w:val="00672DBD"/>
    <w:rsid w:val="00672EAD"/>
    <w:rsid w:val="006737E0"/>
    <w:rsid w:val="00673A57"/>
    <w:rsid w:val="00673B69"/>
    <w:rsid w:val="00674197"/>
    <w:rsid w:val="006742DB"/>
    <w:rsid w:val="00674D5A"/>
    <w:rsid w:val="00674FDC"/>
    <w:rsid w:val="006752D9"/>
    <w:rsid w:val="00675486"/>
    <w:rsid w:val="00675F4B"/>
    <w:rsid w:val="0067611C"/>
    <w:rsid w:val="00677C97"/>
    <w:rsid w:val="00677D7A"/>
    <w:rsid w:val="006805A8"/>
    <w:rsid w:val="00680A14"/>
    <w:rsid w:val="00680E62"/>
    <w:rsid w:val="00680EF5"/>
    <w:rsid w:val="00681A27"/>
    <w:rsid w:val="00682981"/>
    <w:rsid w:val="00682D40"/>
    <w:rsid w:val="006834CC"/>
    <w:rsid w:val="00683B67"/>
    <w:rsid w:val="00684F51"/>
    <w:rsid w:val="006851E4"/>
    <w:rsid w:val="00685380"/>
    <w:rsid w:val="00685A52"/>
    <w:rsid w:val="00686524"/>
    <w:rsid w:val="00686634"/>
    <w:rsid w:val="006876DD"/>
    <w:rsid w:val="00687C25"/>
    <w:rsid w:val="00690523"/>
    <w:rsid w:val="006907E4"/>
    <w:rsid w:val="0069094D"/>
    <w:rsid w:val="00690CA4"/>
    <w:rsid w:val="006910F9"/>
    <w:rsid w:val="00691998"/>
    <w:rsid w:val="006920F3"/>
    <w:rsid w:val="00692276"/>
    <w:rsid w:val="006937C4"/>
    <w:rsid w:val="00693877"/>
    <w:rsid w:val="00693E38"/>
    <w:rsid w:val="0069478D"/>
    <w:rsid w:val="00694D98"/>
    <w:rsid w:val="00695BC1"/>
    <w:rsid w:val="00695D97"/>
    <w:rsid w:val="00696542"/>
    <w:rsid w:val="006971F9"/>
    <w:rsid w:val="006979C8"/>
    <w:rsid w:val="006A01E8"/>
    <w:rsid w:val="006A0B2B"/>
    <w:rsid w:val="006A15C6"/>
    <w:rsid w:val="006A27C1"/>
    <w:rsid w:val="006A293C"/>
    <w:rsid w:val="006A2BAD"/>
    <w:rsid w:val="006A304F"/>
    <w:rsid w:val="006A37D7"/>
    <w:rsid w:val="006A418E"/>
    <w:rsid w:val="006A4378"/>
    <w:rsid w:val="006A4F45"/>
    <w:rsid w:val="006A5B09"/>
    <w:rsid w:val="006A69C4"/>
    <w:rsid w:val="006A6F4B"/>
    <w:rsid w:val="006A757C"/>
    <w:rsid w:val="006A775A"/>
    <w:rsid w:val="006A7A48"/>
    <w:rsid w:val="006A7C5A"/>
    <w:rsid w:val="006B03FB"/>
    <w:rsid w:val="006B0679"/>
    <w:rsid w:val="006B06F1"/>
    <w:rsid w:val="006B0802"/>
    <w:rsid w:val="006B0BAF"/>
    <w:rsid w:val="006B0C6C"/>
    <w:rsid w:val="006B179D"/>
    <w:rsid w:val="006B1AD3"/>
    <w:rsid w:val="006B1C10"/>
    <w:rsid w:val="006B2163"/>
    <w:rsid w:val="006B25C7"/>
    <w:rsid w:val="006B25F8"/>
    <w:rsid w:val="006B2A0C"/>
    <w:rsid w:val="006B35B3"/>
    <w:rsid w:val="006B5394"/>
    <w:rsid w:val="006B55EE"/>
    <w:rsid w:val="006B5A53"/>
    <w:rsid w:val="006B5B3C"/>
    <w:rsid w:val="006B5BC8"/>
    <w:rsid w:val="006B636F"/>
    <w:rsid w:val="006B6521"/>
    <w:rsid w:val="006B6E3C"/>
    <w:rsid w:val="006B6FBC"/>
    <w:rsid w:val="006B78CD"/>
    <w:rsid w:val="006B79F1"/>
    <w:rsid w:val="006B79F6"/>
    <w:rsid w:val="006B7BC4"/>
    <w:rsid w:val="006B7C83"/>
    <w:rsid w:val="006C0547"/>
    <w:rsid w:val="006C09E2"/>
    <w:rsid w:val="006C0CA8"/>
    <w:rsid w:val="006C112B"/>
    <w:rsid w:val="006C143B"/>
    <w:rsid w:val="006C1FEB"/>
    <w:rsid w:val="006C223F"/>
    <w:rsid w:val="006C23CE"/>
    <w:rsid w:val="006C28D4"/>
    <w:rsid w:val="006C2F6D"/>
    <w:rsid w:val="006C3560"/>
    <w:rsid w:val="006C3FE1"/>
    <w:rsid w:val="006C4FDE"/>
    <w:rsid w:val="006C5096"/>
    <w:rsid w:val="006C50DB"/>
    <w:rsid w:val="006C5234"/>
    <w:rsid w:val="006C5315"/>
    <w:rsid w:val="006C5B88"/>
    <w:rsid w:val="006C60F4"/>
    <w:rsid w:val="006C635C"/>
    <w:rsid w:val="006C7BAE"/>
    <w:rsid w:val="006D052E"/>
    <w:rsid w:val="006D0A11"/>
    <w:rsid w:val="006D0D10"/>
    <w:rsid w:val="006D1609"/>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48D"/>
    <w:rsid w:val="006D64A8"/>
    <w:rsid w:val="006D69F6"/>
    <w:rsid w:val="006D6ADA"/>
    <w:rsid w:val="006D6B0C"/>
    <w:rsid w:val="006D6E0A"/>
    <w:rsid w:val="006D7EA1"/>
    <w:rsid w:val="006E0A9A"/>
    <w:rsid w:val="006E0FAC"/>
    <w:rsid w:val="006E132F"/>
    <w:rsid w:val="006E1809"/>
    <w:rsid w:val="006E1E27"/>
    <w:rsid w:val="006E2062"/>
    <w:rsid w:val="006E32CB"/>
    <w:rsid w:val="006E34D2"/>
    <w:rsid w:val="006E355A"/>
    <w:rsid w:val="006E39B6"/>
    <w:rsid w:val="006E3FC0"/>
    <w:rsid w:val="006E4538"/>
    <w:rsid w:val="006E528B"/>
    <w:rsid w:val="006E5635"/>
    <w:rsid w:val="006E5FC7"/>
    <w:rsid w:val="006E6557"/>
    <w:rsid w:val="006E6EDA"/>
    <w:rsid w:val="006E7AA7"/>
    <w:rsid w:val="006E7AE0"/>
    <w:rsid w:val="006E7D70"/>
    <w:rsid w:val="006F051D"/>
    <w:rsid w:val="006F1801"/>
    <w:rsid w:val="006F1959"/>
    <w:rsid w:val="006F2DBD"/>
    <w:rsid w:val="006F350B"/>
    <w:rsid w:val="006F356A"/>
    <w:rsid w:val="006F36CC"/>
    <w:rsid w:val="006F3AD0"/>
    <w:rsid w:val="006F3CBD"/>
    <w:rsid w:val="006F46AB"/>
    <w:rsid w:val="006F4D42"/>
    <w:rsid w:val="006F5A2B"/>
    <w:rsid w:val="006F6295"/>
    <w:rsid w:val="006F62CF"/>
    <w:rsid w:val="006F6BEA"/>
    <w:rsid w:val="006F7132"/>
    <w:rsid w:val="006F7780"/>
    <w:rsid w:val="006F7867"/>
    <w:rsid w:val="006F7E55"/>
    <w:rsid w:val="007020A0"/>
    <w:rsid w:val="00702550"/>
    <w:rsid w:val="007025DE"/>
    <w:rsid w:val="00702731"/>
    <w:rsid w:val="00702895"/>
    <w:rsid w:val="00702A32"/>
    <w:rsid w:val="00703671"/>
    <w:rsid w:val="007038A1"/>
    <w:rsid w:val="00703CD1"/>
    <w:rsid w:val="007040A5"/>
    <w:rsid w:val="007041D7"/>
    <w:rsid w:val="00704CD3"/>
    <w:rsid w:val="00704D7D"/>
    <w:rsid w:val="007054DE"/>
    <w:rsid w:val="00705D4E"/>
    <w:rsid w:val="007061BA"/>
    <w:rsid w:val="007068FE"/>
    <w:rsid w:val="00706B9B"/>
    <w:rsid w:val="00706C76"/>
    <w:rsid w:val="00706CBF"/>
    <w:rsid w:val="00707C2A"/>
    <w:rsid w:val="00710049"/>
    <w:rsid w:val="00710161"/>
    <w:rsid w:val="00710230"/>
    <w:rsid w:val="00710A09"/>
    <w:rsid w:val="00710CF9"/>
    <w:rsid w:val="00710F1E"/>
    <w:rsid w:val="00711067"/>
    <w:rsid w:val="00711C55"/>
    <w:rsid w:val="00712736"/>
    <w:rsid w:val="0071290C"/>
    <w:rsid w:val="0071316B"/>
    <w:rsid w:val="007137E5"/>
    <w:rsid w:val="00713EDA"/>
    <w:rsid w:val="00714560"/>
    <w:rsid w:val="00714563"/>
    <w:rsid w:val="00714569"/>
    <w:rsid w:val="00714B55"/>
    <w:rsid w:val="00715134"/>
    <w:rsid w:val="00716104"/>
    <w:rsid w:val="00716166"/>
    <w:rsid w:val="00716186"/>
    <w:rsid w:val="00716700"/>
    <w:rsid w:val="00716C71"/>
    <w:rsid w:val="00717125"/>
    <w:rsid w:val="00717268"/>
    <w:rsid w:val="00717F8C"/>
    <w:rsid w:val="00720267"/>
    <w:rsid w:val="0072040E"/>
    <w:rsid w:val="007206DB"/>
    <w:rsid w:val="00720779"/>
    <w:rsid w:val="00721C38"/>
    <w:rsid w:val="00722522"/>
    <w:rsid w:val="00722904"/>
    <w:rsid w:val="0072313C"/>
    <w:rsid w:val="00724AC8"/>
    <w:rsid w:val="0072543B"/>
    <w:rsid w:val="0072568C"/>
    <w:rsid w:val="00725745"/>
    <w:rsid w:val="007257BB"/>
    <w:rsid w:val="00725D9E"/>
    <w:rsid w:val="00725DD5"/>
    <w:rsid w:val="007274D8"/>
    <w:rsid w:val="00727709"/>
    <w:rsid w:val="0072783F"/>
    <w:rsid w:val="00727D91"/>
    <w:rsid w:val="007301D7"/>
    <w:rsid w:val="007303F8"/>
    <w:rsid w:val="007307D1"/>
    <w:rsid w:val="007310DD"/>
    <w:rsid w:val="00731128"/>
    <w:rsid w:val="007311E4"/>
    <w:rsid w:val="00731324"/>
    <w:rsid w:val="0073162D"/>
    <w:rsid w:val="007329FD"/>
    <w:rsid w:val="007332B2"/>
    <w:rsid w:val="00733A8C"/>
    <w:rsid w:val="00733D40"/>
    <w:rsid w:val="00734074"/>
    <w:rsid w:val="00734FBB"/>
    <w:rsid w:val="00735121"/>
    <w:rsid w:val="00735142"/>
    <w:rsid w:val="00735245"/>
    <w:rsid w:val="007352D2"/>
    <w:rsid w:val="00735A61"/>
    <w:rsid w:val="0073671D"/>
    <w:rsid w:val="00736C75"/>
    <w:rsid w:val="007374F0"/>
    <w:rsid w:val="007379DB"/>
    <w:rsid w:val="00737BA8"/>
    <w:rsid w:val="00737F83"/>
    <w:rsid w:val="00740162"/>
    <w:rsid w:val="007401F5"/>
    <w:rsid w:val="0074045F"/>
    <w:rsid w:val="00740D0A"/>
    <w:rsid w:val="0074112C"/>
    <w:rsid w:val="00741B94"/>
    <w:rsid w:val="007429AB"/>
    <w:rsid w:val="00742D0F"/>
    <w:rsid w:val="00743149"/>
    <w:rsid w:val="007432C1"/>
    <w:rsid w:val="007432DE"/>
    <w:rsid w:val="00743636"/>
    <w:rsid w:val="00743DF9"/>
    <w:rsid w:val="00744BD5"/>
    <w:rsid w:val="00746447"/>
    <w:rsid w:val="00746AE2"/>
    <w:rsid w:val="00746C79"/>
    <w:rsid w:val="007471EB"/>
    <w:rsid w:val="00747339"/>
    <w:rsid w:val="007476F3"/>
    <w:rsid w:val="00747A64"/>
    <w:rsid w:val="0075016B"/>
    <w:rsid w:val="00751916"/>
    <w:rsid w:val="007523D6"/>
    <w:rsid w:val="007524AA"/>
    <w:rsid w:val="00752A18"/>
    <w:rsid w:val="00754590"/>
    <w:rsid w:val="00754BE6"/>
    <w:rsid w:val="00754DAE"/>
    <w:rsid w:val="007556B4"/>
    <w:rsid w:val="007561A1"/>
    <w:rsid w:val="00756997"/>
    <w:rsid w:val="00757BD5"/>
    <w:rsid w:val="00760D2B"/>
    <w:rsid w:val="00760F86"/>
    <w:rsid w:val="007614C8"/>
    <w:rsid w:val="007615E9"/>
    <w:rsid w:val="00761A07"/>
    <w:rsid w:val="00761DF7"/>
    <w:rsid w:val="007621B4"/>
    <w:rsid w:val="0076264F"/>
    <w:rsid w:val="0076265F"/>
    <w:rsid w:val="00762A2F"/>
    <w:rsid w:val="00762CA1"/>
    <w:rsid w:val="00762D74"/>
    <w:rsid w:val="00762DB2"/>
    <w:rsid w:val="0076488D"/>
    <w:rsid w:val="007649CB"/>
    <w:rsid w:val="00764B5C"/>
    <w:rsid w:val="00765A00"/>
    <w:rsid w:val="007660DC"/>
    <w:rsid w:val="007663AF"/>
    <w:rsid w:val="007703AE"/>
    <w:rsid w:val="0077059D"/>
    <w:rsid w:val="00770C44"/>
    <w:rsid w:val="00770C84"/>
    <w:rsid w:val="007711EF"/>
    <w:rsid w:val="00771FE5"/>
    <w:rsid w:val="007729BC"/>
    <w:rsid w:val="007733C1"/>
    <w:rsid w:val="0077357C"/>
    <w:rsid w:val="007741F1"/>
    <w:rsid w:val="00774BFF"/>
    <w:rsid w:val="00774FC7"/>
    <w:rsid w:val="00774FDC"/>
    <w:rsid w:val="00775892"/>
    <w:rsid w:val="00776180"/>
    <w:rsid w:val="00776687"/>
    <w:rsid w:val="00776965"/>
    <w:rsid w:val="007803F3"/>
    <w:rsid w:val="0078042B"/>
    <w:rsid w:val="007806DC"/>
    <w:rsid w:val="00780909"/>
    <w:rsid w:val="0078111D"/>
    <w:rsid w:val="00781FD5"/>
    <w:rsid w:val="007821E9"/>
    <w:rsid w:val="0078242E"/>
    <w:rsid w:val="0078319B"/>
    <w:rsid w:val="00783AC2"/>
    <w:rsid w:val="00784734"/>
    <w:rsid w:val="00784C4D"/>
    <w:rsid w:val="00785073"/>
    <w:rsid w:val="007850C2"/>
    <w:rsid w:val="00785153"/>
    <w:rsid w:val="00785416"/>
    <w:rsid w:val="00785CB6"/>
    <w:rsid w:val="00785F1C"/>
    <w:rsid w:val="00786079"/>
    <w:rsid w:val="0078675D"/>
    <w:rsid w:val="0078696C"/>
    <w:rsid w:val="00787F92"/>
    <w:rsid w:val="0079023F"/>
    <w:rsid w:val="00790DA9"/>
    <w:rsid w:val="00791345"/>
    <w:rsid w:val="007915A8"/>
    <w:rsid w:val="00791EB3"/>
    <w:rsid w:val="00791F75"/>
    <w:rsid w:val="00792CFA"/>
    <w:rsid w:val="007933BF"/>
    <w:rsid w:val="007939EA"/>
    <w:rsid w:val="00794B05"/>
    <w:rsid w:val="007953D6"/>
    <w:rsid w:val="007957D9"/>
    <w:rsid w:val="00795E0D"/>
    <w:rsid w:val="00795FC0"/>
    <w:rsid w:val="007966AE"/>
    <w:rsid w:val="007973CC"/>
    <w:rsid w:val="0079769A"/>
    <w:rsid w:val="00797BC9"/>
    <w:rsid w:val="007A05FA"/>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C0D"/>
    <w:rsid w:val="007B0F08"/>
    <w:rsid w:val="007B0F90"/>
    <w:rsid w:val="007B2761"/>
    <w:rsid w:val="007B2D2E"/>
    <w:rsid w:val="007B449A"/>
    <w:rsid w:val="007B48C1"/>
    <w:rsid w:val="007B4D5D"/>
    <w:rsid w:val="007B502B"/>
    <w:rsid w:val="007B60DE"/>
    <w:rsid w:val="007B61C6"/>
    <w:rsid w:val="007B6712"/>
    <w:rsid w:val="007B6B57"/>
    <w:rsid w:val="007B6D12"/>
    <w:rsid w:val="007B6F68"/>
    <w:rsid w:val="007B7A89"/>
    <w:rsid w:val="007C02F0"/>
    <w:rsid w:val="007C0688"/>
    <w:rsid w:val="007C0D7A"/>
    <w:rsid w:val="007C1517"/>
    <w:rsid w:val="007C155A"/>
    <w:rsid w:val="007C1718"/>
    <w:rsid w:val="007C1837"/>
    <w:rsid w:val="007C1D4E"/>
    <w:rsid w:val="007C2339"/>
    <w:rsid w:val="007C244F"/>
    <w:rsid w:val="007C2AB6"/>
    <w:rsid w:val="007C2D40"/>
    <w:rsid w:val="007C306D"/>
    <w:rsid w:val="007C45E6"/>
    <w:rsid w:val="007C4901"/>
    <w:rsid w:val="007C4A05"/>
    <w:rsid w:val="007C4F2F"/>
    <w:rsid w:val="007C4FD0"/>
    <w:rsid w:val="007C532A"/>
    <w:rsid w:val="007C577B"/>
    <w:rsid w:val="007C5E72"/>
    <w:rsid w:val="007C639D"/>
    <w:rsid w:val="007C67FD"/>
    <w:rsid w:val="007C68BB"/>
    <w:rsid w:val="007C708B"/>
    <w:rsid w:val="007C773C"/>
    <w:rsid w:val="007C7EA1"/>
    <w:rsid w:val="007D002B"/>
    <w:rsid w:val="007D0220"/>
    <w:rsid w:val="007D042E"/>
    <w:rsid w:val="007D0B6E"/>
    <w:rsid w:val="007D0C5F"/>
    <w:rsid w:val="007D21A6"/>
    <w:rsid w:val="007D282D"/>
    <w:rsid w:val="007D2E4E"/>
    <w:rsid w:val="007D3230"/>
    <w:rsid w:val="007D3865"/>
    <w:rsid w:val="007D46C9"/>
    <w:rsid w:val="007D4ADA"/>
    <w:rsid w:val="007D50FA"/>
    <w:rsid w:val="007D550C"/>
    <w:rsid w:val="007D5790"/>
    <w:rsid w:val="007D6527"/>
    <w:rsid w:val="007D67E0"/>
    <w:rsid w:val="007D7AFD"/>
    <w:rsid w:val="007D7C5E"/>
    <w:rsid w:val="007E0229"/>
    <w:rsid w:val="007E0413"/>
    <w:rsid w:val="007E04AE"/>
    <w:rsid w:val="007E07EE"/>
    <w:rsid w:val="007E0B84"/>
    <w:rsid w:val="007E1319"/>
    <w:rsid w:val="007E168C"/>
    <w:rsid w:val="007E1710"/>
    <w:rsid w:val="007E18AB"/>
    <w:rsid w:val="007E1C11"/>
    <w:rsid w:val="007E1C71"/>
    <w:rsid w:val="007E1EBD"/>
    <w:rsid w:val="007E1FC4"/>
    <w:rsid w:val="007E210D"/>
    <w:rsid w:val="007E3100"/>
    <w:rsid w:val="007E38C2"/>
    <w:rsid w:val="007E3B96"/>
    <w:rsid w:val="007E40A5"/>
    <w:rsid w:val="007E5621"/>
    <w:rsid w:val="007E566C"/>
    <w:rsid w:val="007E599A"/>
    <w:rsid w:val="007E5A63"/>
    <w:rsid w:val="007E5B8E"/>
    <w:rsid w:val="007E5EC4"/>
    <w:rsid w:val="007E67A9"/>
    <w:rsid w:val="007E7801"/>
    <w:rsid w:val="007E7C37"/>
    <w:rsid w:val="007F011D"/>
    <w:rsid w:val="007F0A55"/>
    <w:rsid w:val="007F0F5A"/>
    <w:rsid w:val="007F2A33"/>
    <w:rsid w:val="007F2BA4"/>
    <w:rsid w:val="007F344F"/>
    <w:rsid w:val="007F399F"/>
    <w:rsid w:val="007F3D8C"/>
    <w:rsid w:val="007F41AF"/>
    <w:rsid w:val="007F50E8"/>
    <w:rsid w:val="007F570A"/>
    <w:rsid w:val="007F5933"/>
    <w:rsid w:val="007F5EF5"/>
    <w:rsid w:val="007F6633"/>
    <w:rsid w:val="007F6720"/>
    <w:rsid w:val="007F6CA3"/>
    <w:rsid w:val="007F6EEC"/>
    <w:rsid w:val="007F783C"/>
    <w:rsid w:val="00800C15"/>
    <w:rsid w:val="00800DB4"/>
    <w:rsid w:val="00800F6C"/>
    <w:rsid w:val="008010D6"/>
    <w:rsid w:val="0080168D"/>
    <w:rsid w:val="00801DF5"/>
    <w:rsid w:val="00801FA0"/>
    <w:rsid w:val="00802203"/>
    <w:rsid w:val="00802394"/>
    <w:rsid w:val="00802AD0"/>
    <w:rsid w:val="00802BD3"/>
    <w:rsid w:val="00802E37"/>
    <w:rsid w:val="00803AAD"/>
    <w:rsid w:val="00803F40"/>
    <w:rsid w:val="00804F2B"/>
    <w:rsid w:val="00805170"/>
    <w:rsid w:val="008058BA"/>
    <w:rsid w:val="00805C78"/>
    <w:rsid w:val="00806AD2"/>
    <w:rsid w:val="00806CAF"/>
    <w:rsid w:val="00806DCB"/>
    <w:rsid w:val="00810C39"/>
    <w:rsid w:val="00810F03"/>
    <w:rsid w:val="0081112E"/>
    <w:rsid w:val="00811548"/>
    <w:rsid w:val="008119FB"/>
    <w:rsid w:val="00811D28"/>
    <w:rsid w:val="008120BB"/>
    <w:rsid w:val="00812367"/>
    <w:rsid w:val="008123D3"/>
    <w:rsid w:val="00812BC3"/>
    <w:rsid w:val="008145E2"/>
    <w:rsid w:val="00814BAC"/>
    <w:rsid w:val="00814C3D"/>
    <w:rsid w:val="008152BF"/>
    <w:rsid w:val="00815ADB"/>
    <w:rsid w:val="00816399"/>
    <w:rsid w:val="008170C3"/>
    <w:rsid w:val="008204A8"/>
    <w:rsid w:val="008205DA"/>
    <w:rsid w:val="008208F4"/>
    <w:rsid w:val="008209BE"/>
    <w:rsid w:val="00820F8B"/>
    <w:rsid w:val="008211B4"/>
    <w:rsid w:val="008215D2"/>
    <w:rsid w:val="00822792"/>
    <w:rsid w:val="00822A52"/>
    <w:rsid w:val="00822B0A"/>
    <w:rsid w:val="00822BD2"/>
    <w:rsid w:val="00822C57"/>
    <w:rsid w:val="00822DF9"/>
    <w:rsid w:val="00823077"/>
    <w:rsid w:val="00823BF7"/>
    <w:rsid w:val="00823EDD"/>
    <w:rsid w:val="008242AA"/>
    <w:rsid w:val="00824704"/>
    <w:rsid w:val="00825A55"/>
    <w:rsid w:val="00825EC0"/>
    <w:rsid w:val="008270BC"/>
    <w:rsid w:val="00827106"/>
    <w:rsid w:val="00827972"/>
    <w:rsid w:val="008279C4"/>
    <w:rsid w:val="00827FEE"/>
    <w:rsid w:val="00830285"/>
    <w:rsid w:val="0083078C"/>
    <w:rsid w:val="008308F1"/>
    <w:rsid w:val="008316B1"/>
    <w:rsid w:val="008318DA"/>
    <w:rsid w:val="00831EE6"/>
    <w:rsid w:val="0083317F"/>
    <w:rsid w:val="0083347D"/>
    <w:rsid w:val="00833C4E"/>
    <w:rsid w:val="0083455C"/>
    <w:rsid w:val="00834566"/>
    <w:rsid w:val="008347A3"/>
    <w:rsid w:val="00834BE7"/>
    <w:rsid w:val="00834F5C"/>
    <w:rsid w:val="008353E5"/>
    <w:rsid w:val="00835A71"/>
    <w:rsid w:val="00835C1C"/>
    <w:rsid w:val="00836891"/>
    <w:rsid w:val="00837AC4"/>
    <w:rsid w:val="008405D9"/>
    <w:rsid w:val="00840E1D"/>
    <w:rsid w:val="00840F63"/>
    <w:rsid w:val="00841340"/>
    <w:rsid w:val="008417B0"/>
    <w:rsid w:val="00843799"/>
    <w:rsid w:val="00843A24"/>
    <w:rsid w:val="00843E8B"/>
    <w:rsid w:val="00843F84"/>
    <w:rsid w:val="00844102"/>
    <w:rsid w:val="0084433C"/>
    <w:rsid w:val="00845C26"/>
    <w:rsid w:val="00846A42"/>
    <w:rsid w:val="0084792E"/>
    <w:rsid w:val="00847D49"/>
    <w:rsid w:val="008506AD"/>
    <w:rsid w:val="00850FE0"/>
    <w:rsid w:val="0085167E"/>
    <w:rsid w:val="008529D0"/>
    <w:rsid w:val="008530D4"/>
    <w:rsid w:val="00853246"/>
    <w:rsid w:val="00853C51"/>
    <w:rsid w:val="00853CAB"/>
    <w:rsid w:val="0085469C"/>
    <w:rsid w:val="00854EBF"/>
    <w:rsid w:val="00855629"/>
    <w:rsid w:val="00855F07"/>
    <w:rsid w:val="0085628D"/>
    <w:rsid w:val="00856960"/>
    <w:rsid w:val="00856E9C"/>
    <w:rsid w:val="008570CD"/>
    <w:rsid w:val="00857A5A"/>
    <w:rsid w:val="0086071C"/>
    <w:rsid w:val="00861166"/>
    <w:rsid w:val="008622CA"/>
    <w:rsid w:val="008623A9"/>
    <w:rsid w:val="00862518"/>
    <w:rsid w:val="00862535"/>
    <w:rsid w:val="00862BA0"/>
    <w:rsid w:val="00862C4A"/>
    <w:rsid w:val="00862C7D"/>
    <w:rsid w:val="008631F3"/>
    <w:rsid w:val="00863227"/>
    <w:rsid w:val="00863476"/>
    <w:rsid w:val="008638EC"/>
    <w:rsid w:val="008647C5"/>
    <w:rsid w:val="0086502E"/>
    <w:rsid w:val="00865105"/>
    <w:rsid w:val="00865B0C"/>
    <w:rsid w:val="00865D44"/>
    <w:rsid w:val="00866D59"/>
    <w:rsid w:val="00866F8A"/>
    <w:rsid w:val="008674CE"/>
    <w:rsid w:val="00867C7F"/>
    <w:rsid w:val="00867E7F"/>
    <w:rsid w:val="00870152"/>
    <w:rsid w:val="00871096"/>
    <w:rsid w:val="00871400"/>
    <w:rsid w:val="00871CBD"/>
    <w:rsid w:val="0087207F"/>
    <w:rsid w:val="00872457"/>
    <w:rsid w:val="00873CAD"/>
    <w:rsid w:val="008746C5"/>
    <w:rsid w:val="008751C7"/>
    <w:rsid w:val="00875257"/>
    <w:rsid w:val="0087609E"/>
    <w:rsid w:val="00877E5C"/>
    <w:rsid w:val="0088021D"/>
    <w:rsid w:val="00880382"/>
    <w:rsid w:val="00880640"/>
    <w:rsid w:val="00880871"/>
    <w:rsid w:val="00880A12"/>
    <w:rsid w:val="00881213"/>
    <w:rsid w:val="0088144C"/>
    <w:rsid w:val="00881EF5"/>
    <w:rsid w:val="00882DFF"/>
    <w:rsid w:val="00882F9F"/>
    <w:rsid w:val="008831E1"/>
    <w:rsid w:val="0088388A"/>
    <w:rsid w:val="008844A6"/>
    <w:rsid w:val="0088513C"/>
    <w:rsid w:val="00885511"/>
    <w:rsid w:val="00885680"/>
    <w:rsid w:val="00885BAD"/>
    <w:rsid w:val="00885E34"/>
    <w:rsid w:val="00886C49"/>
    <w:rsid w:val="00887036"/>
    <w:rsid w:val="008900DD"/>
    <w:rsid w:val="0089021C"/>
    <w:rsid w:val="008902E3"/>
    <w:rsid w:val="00891249"/>
    <w:rsid w:val="00891486"/>
    <w:rsid w:val="00891739"/>
    <w:rsid w:val="00891837"/>
    <w:rsid w:val="00891913"/>
    <w:rsid w:val="00891C2A"/>
    <w:rsid w:val="00892079"/>
    <w:rsid w:val="008924B9"/>
    <w:rsid w:val="008929D6"/>
    <w:rsid w:val="00892CEC"/>
    <w:rsid w:val="00893CC2"/>
    <w:rsid w:val="00894358"/>
    <w:rsid w:val="00894A6E"/>
    <w:rsid w:val="008957A5"/>
    <w:rsid w:val="008965B8"/>
    <w:rsid w:val="00897611"/>
    <w:rsid w:val="00897BFE"/>
    <w:rsid w:val="00897C04"/>
    <w:rsid w:val="008A040C"/>
    <w:rsid w:val="008A077F"/>
    <w:rsid w:val="008A0A6E"/>
    <w:rsid w:val="008A1379"/>
    <w:rsid w:val="008A1887"/>
    <w:rsid w:val="008A18DC"/>
    <w:rsid w:val="008A2047"/>
    <w:rsid w:val="008A304B"/>
    <w:rsid w:val="008A31E6"/>
    <w:rsid w:val="008A37FB"/>
    <w:rsid w:val="008A426E"/>
    <w:rsid w:val="008A4312"/>
    <w:rsid w:val="008A467F"/>
    <w:rsid w:val="008A4930"/>
    <w:rsid w:val="008A5149"/>
    <w:rsid w:val="008A552E"/>
    <w:rsid w:val="008A58B7"/>
    <w:rsid w:val="008A5A58"/>
    <w:rsid w:val="008A5D8B"/>
    <w:rsid w:val="008A6527"/>
    <w:rsid w:val="008A6F68"/>
    <w:rsid w:val="008A7140"/>
    <w:rsid w:val="008A7406"/>
    <w:rsid w:val="008B0AAB"/>
    <w:rsid w:val="008B1583"/>
    <w:rsid w:val="008B2030"/>
    <w:rsid w:val="008B2534"/>
    <w:rsid w:val="008B391F"/>
    <w:rsid w:val="008B39CE"/>
    <w:rsid w:val="008B3A8D"/>
    <w:rsid w:val="008B44E4"/>
    <w:rsid w:val="008B488D"/>
    <w:rsid w:val="008B4AE8"/>
    <w:rsid w:val="008B66BA"/>
    <w:rsid w:val="008B6810"/>
    <w:rsid w:val="008B70B6"/>
    <w:rsid w:val="008B7A93"/>
    <w:rsid w:val="008C00CE"/>
    <w:rsid w:val="008C053E"/>
    <w:rsid w:val="008C1050"/>
    <w:rsid w:val="008C18A2"/>
    <w:rsid w:val="008C200D"/>
    <w:rsid w:val="008C2273"/>
    <w:rsid w:val="008C2629"/>
    <w:rsid w:val="008C48F6"/>
    <w:rsid w:val="008C5031"/>
    <w:rsid w:val="008C5106"/>
    <w:rsid w:val="008C54B8"/>
    <w:rsid w:val="008C630F"/>
    <w:rsid w:val="008C6832"/>
    <w:rsid w:val="008C693F"/>
    <w:rsid w:val="008C6A44"/>
    <w:rsid w:val="008C6ED7"/>
    <w:rsid w:val="008C7A8D"/>
    <w:rsid w:val="008C7AFC"/>
    <w:rsid w:val="008C7DD9"/>
    <w:rsid w:val="008C7F2D"/>
    <w:rsid w:val="008D0B84"/>
    <w:rsid w:val="008D0B97"/>
    <w:rsid w:val="008D0CE7"/>
    <w:rsid w:val="008D0F7E"/>
    <w:rsid w:val="008D13F7"/>
    <w:rsid w:val="008D1853"/>
    <w:rsid w:val="008D1F7B"/>
    <w:rsid w:val="008D3068"/>
    <w:rsid w:val="008D322E"/>
    <w:rsid w:val="008D3D52"/>
    <w:rsid w:val="008D49BA"/>
    <w:rsid w:val="008D4AD8"/>
    <w:rsid w:val="008D4B30"/>
    <w:rsid w:val="008D4D76"/>
    <w:rsid w:val="008D4E90"/>
    <w:rsid w:val="008D4F98"/>
    <w:rsid w:val="008D51AB"/>
    <w:rsid w:val="008D5429"/>
    <w:rsid w:val="008D57D5"/>
    <w:rsid w:val="008D6102"/>
    <w:rsid w:val="008D6280"/>
    <w:rsid w:val="008D65D0"/>
    <w:rsid w:val="008D6A90"/>
    <w:rsid w:val="008D6AC0"/>
    <w:rsid w:val="008D6EC9"/>
    <w:rsid w:val="008D715F"/>
    <w:rsid w:val="008D75DF"/>
    <w:rsid w:val="008D7780"/>
    <w:rsid w:val="008D793C"/>
    <w:rsid w:val="008D7981"/>
    <w:rsid w:val="008E0203"/>
    <w:rsid w:val="008E098C"/>
    <w:rsid w:val="008E0E14"/>
    <w:rsid w:val="008E0F58"/>
    <w:rsid w:val="008E31D5"/>
    <w:rsid w:val="008E33B7"/>
    <w:rsid w:val="008E34EC"/>
    <w:rsid w:val="008E4233"/>
    <w:rsid w:val="008E456A"/>
    <w:rsid w:val="008E45C5"/>
    <w:rsid w:val="008E4950"/>
    <w:rsid w:val="008E4F37"/>
    <w:rsid w:val="008E5F96"/>
    <w:rsid w:val="008E6811"/>
    <w:rsid w:val="008E6EA5"/>
    <w:rsid w:val="008E7B54"/>
    <w:rsid w:val="008E7E2D"/>
    <w:rsid w:val="008F0361"/>
    <w:rsid w:val="008F0EA1"/>
    <w:rsid w:val="008F16FB"/>
    <w:rsid w:val="008F25B3"/>
    <w:rsid w:val="008F2605"/>
    <w:rsid w:val="008F2BA6"/>
    <w:rsid w:val="008F308E"/>
    <w:rsid w:val="008F343A"/>
    <w:rsid w:val="008F3479"/>
    <w:rsid w:val="008F3D22"/>
    <w:rsid w:val="008F3E30"/>
    <w:rsid w:val="008F40A5"/>
    <w:rsid w:val="008F4C3D"/>
    <w:rsid w:val="008F4DA5"/>
    <w:rsid w:val="008F5150"/>
    <w:rsid w:val="008F54C3"/>
    <w:rsid w:val="008F5714"/>
    <w:rsid w:val="008F5DC5"/>
    <w:rsid w:val="008F5DEC"/>
    <w:rsid w:val="008F6071"/>
    <w:rsid w:val="008F6396"/>
    <w:rsid w:val="008F651A"/>
    <w:rsid w:val="008F6A3E"/>
    <w:rsid w:val="008F6A61"/>
    <w:rsid w:val="008F6C06"/>
    <w:rsid w:val="008F7AD2"/>
    <w:rsid w:val="008F7D42"/>
    <w:rsid w:val="008F7DAD"/>
    <w:rsid w:val="009003CE"/>
    <w:rsid w:val="00900703"/>
    <w:rsid w:val="009013FC"/>
    <w:rsid w:val="0090264F"/>
    <w:rsid w:val="00902FD8"/>
    <w:rsid w:val="009032CA"/>
    <w:rsid w:val="00903C95"/>
    <w:rsid w:val="009042FA"/>
    <w:rsid w:val="00904449"/>
    <w:rsid w:val="009053DF"/>
    <w:rsid w:val="0090565C"/>
    <w:rsid w:val="0090566F"/>
    <w:rsid w:val="009059F0"/>
    <w:rsid w:val="00905D77"/>
    <w:rsid w:val="0090610C"/>
    <w:rsid w:val="009061D7"/>
    <w:rsid w:val="0090655A"/>
    <w:rsid w:val="00906CA1"/>
    <w:rsid w:val="00906D1C"/>
    <w:rsid w:val="009070C5"/>
    <w:rsid w:val="00910383"/>
    <w:rsid w:val="00910F9E"/>
    <w:rsid w:val="00911009"/>
    <w:rsid w:val="0091100A"/>
    <w:rsid w:val="00911CFE"/>
    <w:rsid w:val="00912100"/>
    <w:rsid w:val="009131FA"/>
    <w:rsid w:val="00914556"/>
    <w:rsid w:val="0091501A"/>
    <w:rsid w:val="00915295"/>
    <w:rsid w:val="00915C47"/>
    <w:rsid w:val="00915C74"/>
    <w:rsid w:val="00915C7D"/>
    <w:rsid w:val="009178AC"/>
    <w:rsid w:val="00917B97"/>
    <w:rsid w:val="00917BFD"/>
    <w:rsid w:val="00917E0C"/>
    <w:rsid w:val="00920199"/>
    <w:rsid w:val="00920B73"/>
    <w:rsid w:val="00921AFB"/>
    <w:rsid w:val="00921DA0"/>
    <w:rsid w:val="00923320"/>
    <w:rsid w:val="00923666"/>
    <w:rsid w:val="00923BE3"/>
    <w:rsid w:val="0092438F"/>
    <w:rsid w:val="009247FC"/>
    <w:rsid w:val="00924989"/>
    <w:rsid w:val="00924B8E"/>
    <w:rsid w:val="00924E12"/>
    <w:rsid w:val="0092521C"/>
    <w:rsid w:val="0092562D"/>
    <w:rsid w:val="0092585A"/>
    <w:rsid w:val="00925A72"/>
    <w:rsid w:val="00925B99"/>
    <w:rsid w:val="009265D5"/>
    <w:rsid w:val="009275C3"/>
    <w:rsid w:val="0092788C"/>
    <w:rsid w:val="00927951"/>
    <w:rsid w:val="009279BE"/>
    <w:rsid w:val="00927B86"/>
    <w:rsid w:val="00927D2C"/>
    <w:rsid w:val="00930623"/>
    <w:rsid w:val="00931181"/>
    <w:rsid w:val="0093127E"/>
    <w:rsid w:val="0093189A"/>
    <w:rsid w:val="009319F7"/>
    <w:rsid w:val="00931F37"/>
    <w:rsid w:val="00931F49"/>
    <w:rsid w:val="00932744"/>
    <w:rsid w:val="00932ABA"/>
    <w:rsid w:val="0093318E"/>
    <w:rsid w:val="00933874"/>
    <w:rsid w:val="009341D8"/>
    <w:rsid w:val="00935811"/>
    <w:rsid w:val="00936725"/>
    <w:rsid w:val="00936E7C"/>
    <w:rsid w:val="00937287"/>
    <w:rsid w:val="00937347"/>
    <w:rsid w:val="00937DC3"/>
    <w:rsid w:val="00937E43"/>
    <w:rsid w:val="009401A2"/>
    <w:rsid w:val="0094028D"/>
    <w:rsid w:val="009413E0"/>
    <w:rsid w:val="0094184C"/>
    <w:rsid w:val="00942199"/>
    <w:rsid w:val="009428F0"/>
    <w:rsid w:val="009434DA"/>
    <w:rsid w:val="0094362F"/>
    <w:rsid w:val="00943D4F"/>
    <w:rsid w:val="00944002"/>
    <w:rsid w:val="00944542"/>
    <w:rsid w:val="00944918"/>
    <w:rsid w:val="00944DBF"/>
    <w:rsid w:val="00944E9F"/>
    <w:rsid w:val="00944FA3"/>
    <w:rsid w:val="00946064"/>
    <w:rsid w:val="009464AD"/>
    <w:rsid w:val="00946D15"/>
    <w:rsid w:val="00947A09"/>
    <w:rsid w:val="00951236"/>
    <w:rsid w:val="009513AA"/>
    <w:rsid w:val="009516C4"/>
    <w:rsid w:val="009518D8"/>
    <w:rsid w:val="00951BD2"/>
    <w:rsid w:val="00952016"/>
    <w:rsid w:val="00952DA0"/>
    <w:rsid w:val="00953DEC"/>
    <w:rsid w:val="00954546"/>
    <w:rsid w:val="00954DBD"/>
    <w:rsid w:val="00955513"/>
    <w:rsid w:val="00955AB3"/>
    <w:rsid w:val="00956173"/>
    <w:rsid w:val="00956309"/>
    <w:rsid w:val="00956543"/>
    <w:rsid w:val="009565C8"/>
    <w:rsid w:val="009567DF"/>
    <w:rsid w:val="00956F98"/>
    <w:rsid w:val="009570CD"/>
    <w:rsid w:val="009578E2"/>
    <w:rsid w:val="00957B17"/>
    <w:rsid w:val="009605C6"/>
    <w:rsid w:val="00960DFA"/>
    <w:rsid w:val="00960EAC"/>
    <w:rsid w:val="00961547"/>
    <w:rsid w:val="0096173C"/>
    <w:rsid w:val="00961C9C"/>
    <w:rsid w:val="0096258C"/>
    <w:rsid w:val="00962ADD"/>
    <w:rsid w:val="00962EF6"/>
    <w:rsid w:val="0096349F"/>
    <w:rsid w:val="009638FB"/>
    <w:rsid w:val="00963AFB"/>
    <w:rsid w:val="00964029"/>
    <w:rsid w:val="00964059"/>
    <w:rsid w:val="00965012"/>
    <w:rsid w:val="0096531E"/>
    <w:rsid w:val="0096536B"/>
    <w:rsid w:val="009669DF"/>
    <w:rsid w:val="00966AE3"/>
    <w:rsid w:val="009673C8"/>
    <w:rsid w:val="009679D6"/>
    <w:rsid w:val="0097021F"/>
    <w:rsid w:val="00970F20"/>
    <w:rsid w:val="0097133A"/>
    <w:rsid w:val="00971A00"/>
    <w:rsid w:val="009725F3"/>
    <w:rsid w:val="0097271A"/>
    <w:rsid w:val="009728CB"/>
    <w:rsid w:val="00973C3D"/>
    <w:rsid w:val="00975096"/>
    <w:rsid w:val="009750CE"/>
    <w:rsid w:val="009751D8"/>
    <w:rsid w:val="009759E0"/>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4F"/>
    <w:rsid w:val="00984A11"/>
    <w:rsid w:val="009854A1"/>
    <w:rsid w:val="00985A83"/>
    <w:rsid w:val="00986348"/>
    <w:rsid w:val="0098710C"/>
    <w:rsid w:val="00987672"/>
    <w:rsid w:val="00990310"/>
    <w:rsid w:val="00990559"/>
    <w:rsid w:val="00990DBA"/>
    <w:rsid w:val="009910C5"/>
    <w:rsid w:val="00991936"/>
    <w:rsid w:val="00991B96"/>
    <w:rsid w:val="00992D85"/>
    <w:rsid w:val="009933A8"/>
    <w:rsid w:val="00993954"/>
    <w:rsid w:val="00993B70"/>
    <w:rsid w:val="00993DFC"/>
    <w:rsid w:val="00994374"/>
    <w:rsid w:val="00994838"/>
    <w:rsid w:val="00994FAE"/>
    <w:rsid w:val="0099506A"/>
    <w:rsid w:val="00995653"/>
    <w:rsid w:val="00995939"/>
    <w:rsid w:val="00995B37"/>
    <w:rsid w:val="009961BA"/>
    <w:rsid w:val="0099703C"/>
    <w:rsid w:val="00997263"/>
    <w:rsid w:val="009A014F"/>
    <w:rsid w:val="009A0312"/>
    <w:rsid w:val="009A0722"/>
    <w:rsid w:val="009A18D9"/>
    <w:rsid w:val="009A25C4"/>
    <w:rsid w:val="009A2992"/>
    <w:rsid w:val="009A2B57"/>
    <w:rsid w:val="009A2F8E"/>
    <w:rsid w:val="009A43F2"/>
    <w:rsid w:val="009A4E34"/>
    <w:rsid w:val="009A52A9"/>
    <w:rsid w:val="009A54D5"/>
    <w:rsid w:val="009A57D7"/>
    <w:rsid w:val="009A5B63"/>
    <w:rsid w:val="009A658A"/>
    <w:rsid w:val="009A6C51"/>
    <w:rsid w:val="009A7226"/>
    <w:rsid w:val="009A739D"/>
    <w:rsid w:val="009A7D0B"/>
    <w:rsid w:val="009B02AE"/>
    <w:rsid w:val="009B06CF"/>
    <w:rsid w:val="009B0960"/>
    <w:rsid w:val="009B0E5D"/>
    <w:rsid w:val="009B0F2F"/>
    <w:rsid w:val="009B1B1F"/>
    <w:rsid w:val="009B1DC7"/>
    <w:rsid w:val="009B2812"/>
    <w:rsid w:val="009B2DEB"/>
    <w:rsid w:val="009B2FC9"/>
    <w:rsid w:val="009B33B0"/>
    <w:rsid w:val="009B3ECC"/>
    <w:rsid w:val="009B3F84"/>
    <w:rsid w:val="009B402C"/>
    <w:rsid w:val="009B50AC"/>
    <w:rsid w:val="009B514E"/>
    <w:rsid w:val="009B5277"/>
    <w:rsid w:val="009B553F"/>
    <w:rsid w:val="009B5DFD"/>
    <w:rsid w:val="009B5F3A"/>
    <w:rsid w:val="009B6888"/>
    <w:rsid w:val="009B6D04"/>
    <w:rsid w:val="009C0678"/>
    <w:rsid w:val="009C139B"/>
    <w:rsid w:val="009C1433"/>
    <w:rsid w:val="009C185E"/>
    <w:rsid w:val="009C2570"/>
    <w:rsid w:val="009C2649"/>
    <w:rsid w:val="009C2783"/>
    <w:rsid w:val="009C286F"/>
    <w:rsid w:val="009C32CF"/>
    <w:rsid w:val="009C384E"/>
    <w:rsid w:val="009C3A09"/>
    <w:rsid w:val="009C3C47"/>
    <w:rsid w:val="009C5624"/>
    <w:rsid w:val="009C60C7"/>
    <w:rsid w:val="009C617E"/>
    <w:rsid w:val="009C6D55"/>
    <w:rsid w:val="009C72DB"/>
    <w:rsid w:val="009C7AE6"/>
    <w:rsid w:val="009C7AEC"/>
    <w:rsid w:val="009C7B60"/>
    <w:rsid w:val="009D005D"/>
    <w:rsid w:val="009D04D4"/>
    <w:rsid w:val="009D0C1D"/>
    <w:rsid w:val="009D1047"/>
    <w:rsid w:val="009D163E"/>
    <w:rsid w:val="009D1F0D"/>
    <w:rsid w:val="009D2A0C"/>
    <w:rsid w:val="009D2D6E"/>
    <w:rsid w:val="009D2F40"/>
    <w:rsid w:val="009D303B"/>
    <w:rsid w:val="009D391B"/>
    <w:rsid w:val="009D44AC"/>
    <w:rsid w:val="009D45FC"/>
    <w:rsid w:val="009D488F"/>
    <w:rsid w:val="009D499A"/>
    <w:rsid w:val="009D5FD7"/>
    <w:rsid w:val="009D660E"/>
    <w:rsid w:val="009D68BB"/>
    <w:rsid w:val="009D695B"/>
    <w:rsid w:val="009D6BA1"/>
    <w:rsid w:val="009D73CF"/>
    <w:rsid w:val="009D76DF"/>
    <w:rsid w:val="009D7717"/>
    <w:rsid w:val="009E0FAA"/>
    <w:rsid w:val="009E12B6"/>
    <w:rsid w:val="009E293B"/>
    <w:rsid w:val="009E2AB0"/>
    <w:rsid w:val="009E301E"/>
    <w:rsid w:val="009E34B5"/>
    <w:rsid w:val="009E3AB7"/>
    <w:rsid w:val="009E3E7A"/>
    <w:rsid w:val="009E3E90"/>
    <w:rsid w:val="009E45BA"/>
    <w:rsid w:val="009E4745"/>
    <w:rsid w:val="009E47D7"/>
    <w:rsid w:val="009E52C6"/>
    <w:rsid w:val="009E5675"/>
    <w:rsid w:val="009E59AA"/>
    <w:rsid w:val="009E5CD2"/>
    <w:rsid w:val="009E6541"/>
    <w:rsid w:val="009E6C0A"/>
    <w:rsid w:val="009E7BA9"/>
    <w:rsid w:val="009F0A82"/>
    <w:rsid w:val="009F0C15"/>
    <w:rsid w:val="009F174F"/>
    <w:rsid w:val="009F2B80"/>
    <w:rsid w:val="009F30B3"/>
    <w:rsid w:val="009F3413"/>
    <w:rsid w:val="009F42A6"/>
    <w:rsid w:val="009F46A1"/>
    <w:rsid w:val="009F4AF3"/>
    <w:rsid w:val="009F4B50"/>
    <w:rsid w:val="009F53E3"/>
    <w:rsid w:val="009F5473"/>
    <w:rsid w:val="009F5554"/>
    <w:rsid w:val="009F5568"/>
    <w:rsid w:val="009F5D59"/>
    <w:rsid w:val="009F634D"/>
    <w:rsid w:val="009F639A"/>
    <w:rsid w:val="009F6420"/>
    <w:rsid w:val="009F646E"/>
    <w:rsid w:val="009F66A7"/>
    <w:rsid w:val="009F68F3"/>
    <w:rsid w:val="009F70DA"/>
    <w:rsid w:val="009F779E"/>
    <w:rsid w:val="009F7A4C"/>
    <w:rsid w:val="00A003D4"/>
    <w:rsid w:val="00A0046A"/>
    <w:rsid w:val="00A004B3"/>
    <w:rsid w:val="00A00BD8"/>
    <w:rsid w:val="00A00DA1"/>
    <w:rsid w:val="00A0106B"/>
    <w:rsid w:val="00A013CA"/>
    <w:rsid w:val="00A01940"/>
    <w:rsid w:val="00A023FA"/>
    <w:rsid w:val="00A02A42"/>
    <w:rsid w:val="00A03240"/>
    <w:rsid w:val="00A04E57"/>
    <w:rsid w:val="00A04F29"/>
    <w:rsid w:val="00A04F43"/>
    <w:rsid w:val="00A053F6"/>
    <w:rsid w:val="00A0548A"/>
    <w:rsid w:val="00A05589"/>
    <w:rsid w:val="00A05B64"/>
    <w:rsid w:val="00A062BC"/>
    <w:rsid w:val="00A07297"/>
    <w:rsid w:val="00A07695"/>
    <w:rsid w:val="00A07827"/>
    <w:rsid w:val="00A078E3"/>
    <w:rsid w:val="00A07903"/>
    <w:rsid w:val="00A10337"/>
    <w:rsid w:val="00A105A4"/>
    <w:rsid w:val="00A10A1B"/>
    <w:rsid w:val="00A10CF1"/>
    <w:rsid w:val="00A11C56"/>
    <w:rsid w:val="00A128C6"/>
    <w:rsid w:val="00A13121"/>
    <w:rsid w:val="00A1346B"/>
    <w:rsid w:val="00A141FC"/>
    <w:rsid w:val="00A144DC"/>
    <w:rsid w:val="00A14EBF"/>
    <w:rsid w:val="00A1511D"/>
    <w:rsid w:val="00A1551C"/>
    <w:rsid w:val="00A1579C"/>
    <w:rsid w:val="00A1588A"/>
    <w:rsid w:val="00A1597A"/>
    <w:rsid w:val="00A16249"/>
    <w:rsid w:val="00A16921"/>
    <w:rsid w:val="00A16D0F"/>
    <w:rsid w:val="00A1707F"/>
    <w:rsid w:val="00A17D5D"/>
    <w:rsid w:val="00A200C7"/>
    <w:rsid w:val="00A2010A"/>
    <w:rsid w:val="00A205D8"/>
    <w:rsid w:val="00A22013"/>
    <w:rsid w:val="00A227AD"/>
    <w:rsid w:val="00A22F69"/>
    <w:rsid w:val="00A23857"/>
    <w:rsid w:val="00A23A7E"/>
    <w:rsid w:val="00A23BA3"/>
    <w:rsid w:val="00A24680"/>
    <w:rsid w:val="00A24960"/>
    <w:rsid w:val="00A25752"/>
    <w:rsid w:val="00A25AAE"/>
    <w:rsid w:val="00A25ACA"/>
    <w:rsid w:val="00A25DA4"/>
    <w:rsid w:val="00A2677B"/>
    <w:rsid w:val="00A269B3"/>
    <w:rsid w:val="00A275BB"/>
    <w:rsid w:val="00A278BD"/>
    <w:rsid w:val="00A27CAC"/>
    <w:rsid w:val="00A27CB7"/>
    <w:rsid w:val="00A307A8"/>
    <w:rsid w:val="00A30B08"/>
    <w:rsid w:val="00A30DA2"/>
    <w:rsid w:val="00A314A5"/>
    <w:rsid w:val="00A3188F"/>
    <w:rsid w:val="00A31D7A"/>
    <w:rsid w:val="00A32CE8"/>
    <w:rsid w:val="00A33C8E"/>
    <w:rsid w:val="00A3472E"/>
    <w:rsid w:val="00A3498B"/>
    <w:rsid w:val="00A34DB5"/>
    <w:rsid w:val="00A34F5B"/>
    <w:rsid w:val="00A3514A"/>
    <w:rsid w:val="00A35941"/>
    <w:rsid w:val="00A35CE5"/>
    <w:rsid w:val="00A37106"/>
    <w:rsid w:val="00A376DC"/>
    <w:rsid w:val="00A3771F"/>
    <w:rsid w:val="00A37935"/>
    <w:rsid w:val="00A401AE"/>
    <w:rsid w:val="00A403CD"/>
    <w:rsid w:val="00A40FF9"/>
    <w:rsid w:val="00A411A3"/>
    <w:rsid w:val="00A41984"/>
    <w:rsid w:val="00A41DD0"/>
    <w:rsid w:val="00A41E81"/>
    <w:rsid w:val="00A41E90"/>
    <w:rsid w:val="00A423FE"/>
    <w:rsid w:val="00A42477"/>
    <w:rsid w:val="00A43573"/>
    <w:rsid w:val="00A43E09"/>
    <w:rsid w:val="00A45439"/>
    <w:rsid w:val="00A459C4"/>
    <w:rsid w:val="00A45DF4"/>
    <w:rsid w:val="00A460EF"/>
    <w:rsid w:val="00A46883"/>
    <w:rsid w:val="00A4735B"/>
    <w:rsid w:val="00A475A7"/>
    <w:rsid w:val="00A47E54"/>
    <w:rsid w:val="00A50134"/>
    <w:rsid w:val="00A506C5"/>
    <w:rsid w:val="00A51444"/>
    <w:rsid w:val="00A51768"/>
    <w:rsid w:val="00A51890"/>
    <w:rsid w:val="00A51E24"/>
    <w:rsid w:val="00A52C14"/>
    <w:rsid w:val="00A52DE0"/>
    <w:rsid w:val="00A52E29"/>
    <w:rsid w:val="00A53624"/>
    <w:rsid w:val="00A5422F"/>
    <w:rsid w:val="00A546E6"/>
    <w:rsid w:val="00A55049"/>
    <w:rsid w:val="00A5534C"/>
    <w:rsid w:val="00A55D80"/>
    <w:rsid w:val="00A5620D"/>
    <w:rsid w:val="00A563D0"/>
    <w:rsid w:val="00A56697"/>
    <w:rsid w:val="00A56773"/>
    <w:rsid w:val="00A56FEE"/>
    <w:rsid w:val="00A57737"/>
    <w:rsid w:val="00A601A2"/>
    <w:rsid w:val="00A602D5"/>
    <w:rsid w:val="00A60B4A"/>
    <w:rsid w:val="00A60FF8"/>
    <w:rsid w:val="00A61A5F"/>
    <w:rsid w:val="00A61E63"/>
    <w:rsid w:val="00A62280"/>
    <w:rsid w:val="00A625A2"/>
    <w:rsid w:val="00A6327B"/>
    <w:rsid w:val="00A63D83"/>
    <w:rsid w:val="00A63FD8"/>
    <w:rsid w:val="00A640D8"/>
    <w:rsid w:val="00A6452D"/>
    <w:rsid w:val="00A645EB"/>
    <w:rsid w:val="00A64919"/>
    <w:rsid w:val="00A64BF3"/>
    <w:rsid w:val="00A64DC2"/>
    <w:rsid w:val="00A65E4F"/>
    <w:rsid w:val="00A65EEB"/>
    <w:rsid w:val="00A66601"/>
    <w:rsid w:val="00A66887"/>
    <w:rsid w:val="00A66977"/>
    <w:rsid w:val="00A6722E"/>
    <w:rsid w:val="00A67525"/>
    <w:rsid w:val="00A67561"/>
    <w:rsid w:val="00A679C3"/>
    <w:rsid w:val="00A679F5"/>
    <w:rsid w:val="00A67FDF"/>
    <w:rsid w:val="00A70FBA"/>
    <w:rsid w:val="00A71152"/>
    <w:rsid w:val="00A7123C"/>
    <w:rsid w:val="00A718CD"/>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682"/>
    <w:rsid w:val="00A81971"/>
    <w:rsid w:val="00A81CBD"/>
    <w:rsid w:val="00A81CC0"/>
    <w:rsid w:val="00A81F8B"/>
    <w:rsid w:val="00A83140"/>
    <w:rsid w:val="00A836C7"/>
    <w:rsid w:val="00A83B8E"/>
    <w:rsid w:val="00A83E5A"/>
    <w:rsid w:val="00A84445"/>
    <w:rsid w:val="00A844A3"/>
    <w:rsid w:val="00A854D4"/>
    <w:rsid w:val="00A85B64"/>
    <w:rsid w:val="00A865D5"/>
    <w:rsid w:val="00A86CF8"/>
    <w:rsid w:val="00A87228"/>
    <w:rsid w:val="00A87AD1"/>
    <w:rsid w:val="00A87D83"/>
    <w:rsid w:val="00A90225"/>
    <w:rsid w:val="00A90C72"/>
    <w:rsid w:val="00A90E43"/>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4076"/>
    <w:rsid w:val="00A9438B"/>
    <w:rsid w:val="00A9491F"/>
    <w:rsid w:val="00A94CC1"/>
    <w:rsid w:val="00A94D73"/>
    <w:rsid w:val="00A94E7C"/>
    <w:rsid w:val="00A9556B"/>
    <w:rsid w:val="00A9557F"/>
    <w:rsid w:val="00A95978"/>
    <w:rsid w:val="00A95ABC"/>
    <w:rsid w:val="00A95B0A"/>
    <w:rsid w:val="00A95F5D"/>
    <w:rsid w:val="00A96A01"/>
    <w:rsid w:val="00A96DDE"/>
    <w:rsid w:val="00A9750C"/>
    <w:rsid w:val="00A97746"/>
    <w:rsid w:val="00A9775A"/>
    <w:rsid w:val="00A9795D"/>
    <w:rsid w:val="00AA07A8"/>
    <w:rsid w:val="00AA164E"/>
    <w:rsid w:val="00AA1AF4"/>
    <w:rsid w:val="00AA1AF9"/>
    <w:rsid w:val="00AA1DC6"/>
    <w:rsid w:val="00AA2F09"/>
    <w:rsid w:val="00AA3480"/>
    <w:rsid w:val="00AA3EE5"/>
    <w:rsid w:val="00AA5A7B"/>
    <w:rsid w:val="00AA60D6"/>
    <w:rsid w:val="00AA6204"/>
    <w:rsid w:val="00AA64B5"/>
    <w:rsid w:val="00AA6F33"/>
    <w:rsid w:val="00AA7490"/>
    <w:rsid w:val="00AA76BE"/>
    <w:rsid w:val="00AA7EB5"/>
    <w:rsid w:val="00AB0570"/>
    <w:rsid w:val="00AB0882"/>
    <w:rsid w:val="00AB0B79"/>
    <w:rsid w:val="00AB1017"/>
    <w:rsid w:val="00AB1D80"/>
    <w:rsid w:val="00AB204D"/>
    <w:rsid w:val="00AB281F"/>
    <w:rsid w:val="00AB2DAA"/>
    <w:rsid w:val="00AB3413"/>
    <w:rsid w:val="00AB489F"/>
    <w:rsid w:val="00AB57B6"/>
    <w:rsid w:val="00AB57BB"/>
    <w:rsid w:val="00AB6464"/>
    <w:rsid w:val="00AB7001"/>
    <w:rsid w:val="00AB7092"/>
    <w:rsid w:val="00AB70D2"/>
    <w:rsid w:val="00AB710B"/>
    <w:rsid w:val="00AB77B3"/>
    <w:rsid w:val="00AB7DCA"/>
    <w:rsid w:val="00AC026C"/>
    <w:rsid w:val="00AC0A52"/>
    <w:rsid w:val="00AC1188"/>
    <w:rsid w:val="00AC182A"/>
    <w:rsid w:val="00AC23A1"/>
    <w:rsid w:val="00AC34F6"/>
    <w:rsid w:val="00AC3ABA"/>
    <w:rsid w:val="00AC4272"/>
    <w:rsid w:val="00AC4C3A"/>
    <w:rsid w:val="00AC5536"/>
    <w:rsid w:val="00AC58CD"/>
    <w:rsid w:val="00AC59F0"/>
    <w:rsid w:val="00AC5CB6"/>
    <w:rsid w:val="00AC612F"/>
    <w:rsid w:val="00AC61B4"/>
    <w:rsid w:val="00AC6544"/>
    <w:rsid w:val="00AC69F1"/>
    <w:rsid w:val="00AC6AD8"/>
    <w:rsid w:val="00AC754A"/>
    <w:rsid w:val="00AC7670"/>
    <w:rsid w:val="00AC7B6D"/>
    <w:rsid w:val="00AD00DB"/>
    <w:rsid w:val="00AD0489"/>
    <w:rsid w:val="00AD13EB"/>
    <w:rsid w:val="00AD1E23"/>
    <w:rsid w:val="00AD2406"/>
    <w:rsid w:val="00AD28BA"/>
    <w:rsid w:val="00AD2E6C"/>
    <w:rsid w:val="00AD3163"/>
    <w:rsid w:val="00AD343B"/>
    <w:rsid w:val="00AD34DC"/>
    <w:rsid w:val="00AD39CB"/>
    <w:rsid w:val="00AD3C1F"/>
    <w:rsid w:val="00AD40DA"/>
    <w:rsid w:val="00AD43B8"/>
    <w:rsid w:val="00AD450B"/>
    <w:rsid w:val="00AD4580"/>
    <w:rsid w:val="00AD47D4"/>
    <w:rsid w:val="00AD4906"/>
    <w:rsid w:val="00AD57AA"/>
    <w:rsid w:val="00AD58B9"/>
    <w:rsid w:val="00AD63EC"/>
    <w:rsid w:val="00AD64E0"/>
    <w:rsid w:val="00AD6785"/>
    <w:rsid w:val="00AD72B0"/>
    <w:rsid w:val="00AD791F"/>
    <w:rsid w:val="00AD7BA7"/>
    <w:rsid w:val="00AE0372"/>
    <w:rsid w:val="00AE0829"/>
    <w:rsid w:val="00AE0910"/>
    <w:rsid w:val="00AE1620"/>
    <w:rsid w:val="00AE1683"/>
    <w:rsid w:val="00AE1800"/>
    <w:rsid w:val="00AE19C0"/>
    <w:rsid w:val="00AE2039"/>
    <w:rsid w:val="00AE20A3"/>
    <w:rsid w:val="00AE2789"/>
    <w:rsid w:val="00AE3258"/>
    <w:rsid w:val="00AE3909"/>
    <w:rsid w:val="00AE4229"/>
    <w:rsid w:val="00AE45B1"/>
    <w:rsid w:val="00AE46C8"/>
    <w:rsid w:val="00AE479B"/>
    <w:rsid w:val="00AE4F06"/>
    <w:rsid w:val="00AE52C2"/>
    <w:rsid w:val="00AE6922"/>
    <w:rsid w:val="00AE70B0"/>
    <w:rsid w:val="00AE7E02"/>
    <w:rsid w:val="00AF0597"/>
    <w:rsid w:val="00AF11EA"/>
    <w:rsid w:val="00AF18A1"/>
    <w:rsid w:val="00AF1951"/>
    <w:rsid w:val="00AF1FD7"/>
    <w:rsid w:val="00AF2BD1"/>
    <w:rsid w:val="00AF2D60"/>
    <w:rsid w:val="00AF31BF"/>
    <w:rsid w:val="00AF333B"/>
    <w:rsid w:val="00AF3811"/>
    <w:rsid w:val="00AF3B44"/>
    <w:rsid w:val="00AF3F5A"/>
    <w:rsid w:val="00AF4184"/>
    <w:rsid w:val="00AF493E"/>
    <w:rsid w:val="00AF4E22"/>
    <w:rsid w:val="00AF6307"/>
    <w:rsid w:val="00AF651C"/>
    <w:rsid w:val="00AF6A3B"/>
    <w:rsid w:val="00AF6EEF"/>
    <w:rsid w:val="00AF6FFE"/>
    <w:rsid w:val="00AF7919"/>
    <w:rsid w:val="00AF7DAA"/>
    <w:rsid w:val="00B00662"/>
    <w:rsid w:val="00B008AC"/>
    <w:rsid w:val="00B00C14"/>
    <w:rsid w:val="00B01D72"/>
    <w:rsid w:val="00B01F87"/>
    <w:rsid w:val="00B02A18"/>
    <w:rsid w:val="00B0323D"/>
    <w:rsid w:val="00B05097"/>
    <w:rsid w:val="00B05189"/>
    <w:rsid w:val="00B05398"/>
    <w:rsid w:val="00B05909"/>
    <w:rsid w:val="00B064C8"/>
    <w:rsid w:val="00B06892"/>
    <w:rsid w:val="00B072D5"/>
    <w:rsid w:val="00B07700"/>
    <w:rsid w:val="00B07F8E"/>
    <w:rsid w:val="00B10039"/>
    <w:rsid w:val="00B10D2B"/>
    <w:rsid w:val="00B117C0"/>
    <w:rsid w:val="00B11C41"/>
    <w:rsid w:val="00B11FF6"/>
    <w:rsid w:val="00B1281A"/>
    <w:rsid w:val="00B12CCB"/>
    <w:rsid w:val="00B12E6B"/>
    <w:rsid w:val="00B130EB"/>
    <w:rsid w:val="00B132CE"/>
    <w:rsid w:val="00B13312"/>
    <w:rsid w:val="00B1338A"/>
    <w:rsid w:val="00B13458"/>
    <w:rsid w:val="00B14241"/>
    <w:rsid w:val="00B151E0"/>
    <w:rsid w:val="00B1539B"/>
    <w:rsid w:val="00B1549D"/>
    <w:rsid w:val="00B16019"/>
    <w:rsid w:val="00B16B7A"/>
    <w:rsid w:val="00B16D41"/>
    <w:rsid w:val="00B17520"/>
    <w:rsid w:val="00B20065"/>
    <w:rsid w:val="00B20978"/>
    <w:rsid w:val="00B20E63"/>
    <w:rsid w:val="00B21960"/>
    <w:rsid w:val="00B21CB8"/>
    <w:rsid w:val="00B22B5C"/>
    <w:rsid w:val="00B22F58"/>
    <w:rsid w:val="00B233A5"/>
    <w:rsid w:val="00B23575"/>
    <w:rsid w:val="00B23AE7"/>
    <w:rsid w:val="00B24368"/>
    <w:rsid w:val="00B24ADD"/>
    <w:rsid w:val="00B24C13"/>
    <w:rsid w:val="00B25077"/>
    <w:rsid w:val="00B25214"/>
    <w:rsid w:val="00B25922"/>
    <w:rsid w:val="00B25C03"/>
    <w:rsid w:val="00B25C7F"/>
    <w:rsid w:val="00B26270"/>
    <w:rsid w:val="00B2629C"/>
    <w:rsid w:val="00B26436"/>
    <w:rsid w:val="00B265F5"/>
    <w:rsid w:val="00B26E99"/>
    <w:rsid w:val="00B27065"/>
    <w:rsid w:val="00B27CA5"/>
    <w:rsid w:val="00B304EE"/>
    <w:rsid w:val="00B307CE"/>
    <w:rsid w:val="00B30A8B"/>
    <w:rsid w:val="00B315BD"/>
    <w:rsid w:val="00B31A1C"/>
    <w:rsid w:val="00B324D4"/>
    <w:rsid w:val="00B32500"/>
    <w:rsid w:val="00B34A3B"/>
    <w:rsid w:val="00B34B95"/>
    <w:rsid w:val="00B34DC1"/>
    <w:rsid w:val="00B352D4"/>
    <w:rsid w:val="00B35B59"/>
    <w:rsid w:val="00B366D0"/>
    <w:rsid w:val="00B3709C"/>
    <w:rsid w:val="00B371CB"/>
    <w:rsid w:val="00B3741D"/>
    <w:rsid w:val="00B37DF2"/>
    <w:rsid w:val="00B4104E"/>
    <w:rsid w:val="00B4154F"/>
    <w:rsid w:val="00B41723"/>
    <w:rsid w:val="00B417AB"/>
    <w:rsid w:val="00B41C49"/>
    <w:rsid w:val="00B41CDF"/>
    <w:rsid w:val="00B42A8A"/>
    <w:rsid w:val="00B430E1"/>
    <w:rsid w:val="00B447E7"/>
    <w:rsid w:val="00B44A70"/>
    <w:rsid w:val="00B45063"/>
    <w:rsid w:val="00B450A7"/>
    <w:rsid w:val="00B450FC"/>
    <w:rsid w:val="00B454D3"/>
    <w:rsid w:val="00B45909"/>
    <w:rsid w:val="00B45BEB"/>
    <w:rsid w:val="00B45D5D"/>
    <w:rsid w:val="00B45F40"/>
    <w:rsid w:val="00B46555"/>
    <w:rsid w:val="00B46D30"/>
    <w:rsid w:val="00B47F06"/>
    <w:rsid w:val="00B509F2"/>
    <w:rsid w:val="00B513EC"/>
    <w:rsid w:val="00B51F50"/>
    <w:rsid w:val="00B52096"/>
    <w:rsid w:val="00B523F5"/>
    <w:rsid w:val="00B527C5"/>
    <w:rsid w:val="00B53D79"/>
    <w:rsid w:val="00B54539"/>
    <w:rsid w:val="00B54581"/>
    <w:rsid w:val="00B54697"/>
    <w:rsid w:val="00B54ABC"/>
    <w:rsid w:val="00B5544B"/>
    <w:rsid w:val="00B55B43"/>
    <w:rsid w:val="00B55EAD"/>
    <w:rsid w:val="00B5612B"/>
    <w:rsid w:val="00B567D5"/>
    <w:rsid w:val="00B56E83"/>
    <w:rsid w:val="00B574EC"/>
    <w:rsid w:val="00B605B8"/>
    <w:rsid w:val="00B608CF"/>
    <w:rsid w:val="00B60C56"/>
    <w:rsid w:val="00B60D5C"/>
    <w:rsid w:val="00B61045"/>
    <w:rsid w:val="00B6116B"/>
    <w:rsid w:val="00B6128D"/>
    <w:rsid w:val="00B61447"/>
    <w:rsid w:val="00B6265F"/>
    <w:rsid w:val="00B62787"/>
    <w:rsid w:val="00B62962"/>
    <w:rsid w:val="00B630EE"/>
    <w:rsid w:val="00B6322F"/>
    <w:rsid w:val="00B634D2"/>
    <w:rsid w:val="00B64405"/>
    <w:rsid w:val="00B644A6"/>
    <w:rsid w:val="00B646B9"/>
    <w:rsid w:val="00B6482D"/>
    <w:rsid w:val="00B64A2B"/>
    <w:rsid w:val="00B64B91"/>
    <w:rsid w:val="00B64DF5"/>
    <w:rsid w:val="00B656AC"/>
    <w:rsid w:val="00B660CB"/>
    <w:rsid w:val="00B663AB"/>
    <w:rsid w:val="00B66781"/>
    <w:rsid w:val="00B6690B"/>
    <w:rsid w:val="00B66E04"/>
    <w:rsid w:val="00B67044"/>
    <w:rsid w:val="00B67311"/>
    <w:rsid w:val="00B673D9"/>
    <w:rsid w:val="00B674CB"/>
    <w:rsid w:val="00B702CB"/>
    <w:rsid w:val="00B7069C"/>
    <w:rsid w:val="00B70821"/>
    <w:rsid w:val="00B709ED"/>
    <w:rsid w:val="00B70B21"/>
    <w:rsid w:val="00B70B37"/>
    <w:rsid w:val="00B7166E"/>
    <w:rsid w:val="00B72C6F"/>
    <w:rsid w:val="00B730F7"/>
    <w:rsid w:val="00B7317F"/>
    <w:rsid w:val="00B732BB"/>
    <w:rsid w:val="00B7362C"/>
    <w:rsid w:val="00B73C40"/>
    <w:rsid w:val="00B73EBE"/>
    <w:rsid w:val="00B73F99"/>
    <w:rsid w:val="00B73FB0"/>
    <w:rsid w:val="00B7441F"/>
    <w:rsid w:val="00B74599"/>
    <w:rsid w:val="00B74962"/>
    <w:rsid w:val="00B74A5A"/>
    <w:rsid w:val="00B75038"/>
    <w:rsid w:val="00B75D5C"/>
    <w:rsid w:val="00B75D7C"/>
    <w:rsid w:val="00B76EFE"/>
    <w:rsid w:val="00B775E2"/>
    <w:rsid w:val="00B7784A"/>
    <w:rsid w:val="00B77E17"/>
    <w:rsid w:val="00B80151"/>
    <w:rsid w:val="00B80C9D"/>
    <w:rsid w:val="00B81453"/>
    <w:rsid w:val="00B818E8"/>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8C"/>
    <w:rsid w:val="00B940BC"/>
    <w:rsid w:val="00B9474D"/>
    <w:rsid w:val="00B94C2F"/>
    <w:rsid w:val="00B94FBE"/>
    <w:rsid w:val="00B95381"/>
    <w:rsid w:val="00B95706"/>
    <w:rsid w:val="00B958DA"/>
    <w:rsid w:val="00B966A9"/>
    <w:rsid w:val="00B968C2"/>
    <w:rsid w:val="00B96F9A"/>
    <w:rsid w:val="00B972E2"/>
    <w:rsid w:val="00B9780D"/>
    <w:rsid w:val="00B97878"/>
    <w:rsid w:val="00BA0D29"/>
    <w:rsid w:val="00BA11B3"/>
    <w:rsid w:val="00BA1620"/>
    <w:rsid w:val="00BA175A"/>
    <w:rsid w:val="00BA18E9"/>
    <w:rsid w:val="00BA1A3D"/>
    <w:rsid w:val="00BA1E54"/>
    <w:rsid w:val="00BA2050"/>
    <w:rsid w:val="00BA24B3"/>
    <w:rsid w:val="00BA2967"/>
    <w:rsid w:val="00BA3655"/>
    <w:rsid w:val="00BA3D0A"/>
    <w:rsid w:val="00BA3DD8"/>
    <w:rsid w:val="00BA4046"/>
    <w:rsid w:val="00BA4A7E"/>
    <w:rsid w:val="00BA4B89"/>
    <w:rsid w:val="00BA4C81"/>
    <w:rsid w:val="00BA4C93"/>
    <w:rsid w:val="00BA4D36"/>
    <w:rsid w:val="00BA50AE"/>
    <w:rsid w:val="00BA51DC"/>
    <w:rsid w:val="00BA6074"/>
    <w:rsid w:val="00BA6816"/>
    <w:rsid w:val="00BA68B8"/>
    <w:rsid w:val="00BA75CB"/>
    <w:rsid w:val="00BA7782"/>
    <w:rsid w:val="00BB0B3B"/>
    <w:rsid w:val="00BB0BE3"/>
    <w:rsid w:val="00BB10CB"/>
    <w:rsid w:val="00BB18E3"/>
    <w:rsid w:val="00BB1C1E"/>
    <w:rsid w:val="00BB1E1F"/>
    <w:rsid w:val="00BB203F"/>
    <w:rsid w:val="00BB2B53"/>
    <w:rsid w:val="00BB36BE"/>
    <w:rsid w:val="00BB387D"/>
    <w:rsid w:val="00BB3FD9"/>
    <w:rsid w:val="00BB444F"/>
    <w:rsid w:val="00BB46ED"/>
    <w:rsid w:val="00BB473A"/>
    <w:rsid w:val="00BB5A53"/>
    <w:rsid w:val="00BB5FCA"/>
    <w:rsid w:val="00BB61AB"/>
    <w:rsid w:val="00BB6225"/>
    <w:rsid w:val="00BB69B8"/>
    <w:rsid w:val="00BB70AB"/>
    <w:rsid w:val="00BB7864"/>
    <w:rsid w:val="00BB79DD"/>
    <w:rsid w:val="00BB7B51"/>
    <w:rsid w:val="00BB7DA1"/>
    <w:rsid w:val="00BB7DC8"/>
    <w:rsid w:val="00BC0DFE"/>
    <w:rsid w:val="00BC1906"/>
    <w:rsid w:val="00BC2CE1"/>
    <w:rsid w:val="00BC2FB2"/>
    <w:rsid w:val="00BC3461"/>
    <w:rsid w:val="00BC3E4A"/>
    <w:rsid w:val="00BC43DB"/>
    <w:rsid w:val="00BC445B"/>
    <w:rsid w:val="00BC4DF3"/>
    <w:rsid w:val="00BC56B1"/>
    <w:rsid w:val="00BC6436"/>
    <w:rsid w:val="00BC6459"/>
    <w:rsid w:val="00BC748E"/>
    <w:rsid w:val="00BC7A88"/>
    <w:rsid w:val="00BC7AD4"/>
    <w:rsid w:val="00BD059D"/>
    <w:rsid w:val="00BD07CF"/>
    <w:rsid w:val="00BD126B"/>
    <w:rsid w:val="00BD1BF5"/>
    <w:rsid w:val="00BD2473"/>
    <w:rsid w:val="00BD2584"/>
    <w:rsid w:val="00BD2736"/>
    <w:rsid w:val="00BD3B5D"/>
    <w:rsid w:val="00BD3D1E"/>
    <w:rsid w:val="00BD3E26"/>
    <w:rsid w:val="00BD3E29"/>
    <w:rsid w:val="00BD4746"/>
    <w:rsid w:val="00BD48BF"/>
    <w:rsid w:val="00BD4E97"/>
    <w:rsid w:val="00BD52DA"/>
    <w:rsid w:val="00BD53EC"/>
    <w:rsid w:val="00BD5808"/>
    <w:rsid w:val="00BD5D03"/>
    <w:rsid w:val="00BD60B2"/>
    <w:rsid w:val="00BD70EC"/>
    <w:rsid w:val="00BD7C47"/>
    <w:rsid w:val="00BD7FE3"/>
    <w:rsid w:val="00BE003C"/>
    <w:rsid w:val="00BE019D"/>
    <w:rsid w:val="00BE032D"/>
    <w:rsid w:val="00BE223D"/>
    <w:rsid w:val="00BE278E"/>
    <w:rsid w:val="00BE27BC"/>
    <w:rsid w:val="00BE33B4"/>
    <w:rsid w:val="00BE45C1"/>
    <w:rsid w:val="00BE467A"/>
    <w:rsid w:val="00BE484F"/>
    <w:rsid w:val="00BE4AD4"/>
    <w:rsid w:val="00BE4D1C"/>
    <w:rsid w:val="00BE69F4"/>
    <w:rsid w:val="00BE6E92"/>
    <w:rsid w:val="00BE6FF6"/>
    <w:rsid w:val="00BE74AD"/>
    <w:rsid w:val="00BE74BC"/>
    <w:rsid w:val="00BE7CC0"/>
    <w:rsid w:val="00BF1335"/>
    <w:rsid w:val="00BF1E3E"/>
    <w:rsid w:val="00BF2023"/>
    <w:rsid w:val="00BF209E"/>
    <w:rsid w:val="00BF2441"/>
    <w:rsid w:val="00BF26BF"/>
    <w:rsid w:val="00BF2B53"/>
    <w:rsid w:val="00BF2BF5"/>
    <w:rsid w:val="00BF2C38"/>
    <w:rsid w:val="00BF36F1"/>
    <w:rsid w:val="00BF4040"/>
    <w:rsid w:val="00BF4516"/>
    <w:rsid w:val="00BF734F"/>
    <w:rsid w:val="00BF7429"/>
    <w:rsid w:val="00BF75AE"/>
    <w:rsid w:val="00BF7D10"/>
    <w:rsid w:val="00C002E0"/>
    <w:rsid w:val="00C0202E"/>
    <w:rsid w:val="00C02121"/>
    <w:rsid w:val="00C02669"/>
    <w:rsid w:val="00C03401"/>
    <w:rsid w:val="00C0350C"/>
    <w:rsid w:val="00C03883"/>
    <w:rsid w:val="00C03E03"/>
    <w:rsid w:val="00C04862"/>
    <w:rsid w:val="00C048F2"/>
    <w:rsid w:val="00C04CAB"/>
    <w:rsid w:val="00C05C60"/>
    <w:rsid w:val="00C05F78"/>
    <w:rsid w:val="00C06954"/>
    <w:rsid w:val="00C06E17"/>
    <w:rsid w:val="00C070B4"/>
    <w:rsid w:val="00C074ED"/>
    <w:rsid w:val="00C0776A"/>
    <w:rsid w:val="00C10282"/>
    <w:rsid w:val="00C1098C"/>
    <w:rsid w:val="00C11869"/>
    <w:rsid w:val="00C119C3"/>
    <w:rsid w:val="00C11B59"/>
    <w:rsid w:val="00C124D0"/>
    <w:rsid w:val="00C12E22"/>
    <w:rsid w:val="00C1328E"/>
    <w:rsid w:val="00C13710"/>
    <w:rsid w:val="00C1394B"/>
    <w:rsid w:val="00C13CD2"/>
    <w:rsid w:val="00C13D55"/>
    <w:rsid w:val="00C1421B"/>
    <w:rsid w:val="00C14894"/>
    <w:rsid w:val="00C14A82"/>
    <w:rsid w:val="00C1528D"/>
    <w:rsid w:val="00C16602"/>
    <w:rsid w:val="00C16D0D"/>
    <w:rsid w:val="00C173D4"/>
    <w:rsid w:val="00C1785F"/>
    <w:rsid w:val="00C2000C"/>
    <w:rsid w:val="00C204AB"/>
    <w:rsid w:val="00C20AC4"/>
    <w:rsid w:val="00C21145"/>
    <w:rsid w:val="00C2114D"/>
    <w:rsid w:val="00C21446"/>
    <w:rsid w:val="00C21619"/>
    <w:rsid w:val="00C21F46"/>
    <w:rsid w:val="00C22B37"/>
    <w:rsid w:val="00C245F4"/>
    <w:rsid w:val="00C24861"/>
    <w:rsid w:val="00C25063"/>
    <w:rsid w:val="00C253F8"/>
    <w:rsid w:val="00C25412"/>
    <w:rsid w:val="00C25D3B"/>
    <w:rsid w:val="00C26577"/>
    <w:rsid w:val="00C274D3"/>
    <w:rsid w:val="00C27B91"/>
    <w:rsid w:val="00C27CE0"/>
    <w:rsid w:val="00C27CEE"/>
    <w:rsid w:val="00C30873"/>
    <w:rsid w:val="00C30A35"/>
    <w:rsid w:val="00C30E20"/>
    <w:rsid w:val="00C316CE"/>
    <w:rsid w:val="00C3173F"/>
    <w:rsid w:val="00C317BB"/>
    <w:rsid w:val="00C31AF4"/>
    <w:rsid w:val="00C31BF0"/>
    <w:rsid w:val="00C320DE"/>
    <w:rsid w:val="00C3240A"/>
    <w:rsid w:val="00C325A1"/>
    <w:rsid w:val="00C327B5"/>
    <w:rsid w:val="00C327F6"/>
    <w:rsid w:val="00C32A94"/>
    <w:rsid w:val="00C32AB3"/>
    <w:rsid w:val="00C33304"/>
    <w:rsid w:val="00C334B8"/>
    <w:rsid w:val="00C34516"/>
    <w:rsid w:val="00C3466C"/>
    <w:rsid w:val="00C34A81"/>
    <w:rsid w:val="00C35088"/>
    <w:rsid w:val="00C35125"/>
    <w:rsid w:val="00C353BE"/>
    <w:rsid w:val="00C35A76"/>
    <w:rsid w:val="00C3633C"/>
    <w:rsid w:val="00C366CD"/>
    <w:rsid w:val="00C371E9"/>
    <w:rsid w:val="00C37722"/>
    <w:rsid w:val="00C377C3"/>
    <w:rsid w:val="00C37980"/>
    <w:rsid w:val="00C416FF"/>
    <w:rsid w:val="00C4205F"/>
    <w:rsid w:val="00C42EFD"/>
    <w:rsid w:val="00C43578"/>
    <w:rsid w:val="00C4396D"/>
    <w:rsid w:val="00C43D18"/>
    <w:rsid w:val="00C44042"/>
    <w:rsid w:val="00C44555"/>
    <w:rsid w:val="00C44C75"/>
    <w:rsid w:val="00C4559F"/>
    <w:rsid w:val="00C45C7F"/>
    <w:rsid w:val="00C463D3"/>
    <w:rsid w:val="00C46528"/>
    <w:rsid w:val="00C46E20"/>
    <w:rsid w:val="00C46F98"/>
    <w:rsid w:val="00C50220"/>
    <w:rsid w:val="00C50C32"/>
    <w:rsid w:val="00C51027"/>
    <w:rsid w:val="00C51154"/>
    <w:rsid w:val="00C51408"/>
    <w:rsid w:val="00C5167C"/>
    <w:rsid w:val="00C51B0B"/>
    <w:rsid w:val="00C523DB"/>
    <w:rsid w:val="00C52E1E"/>
    <w:rsid w:val="00C53471"/>
    <w:rsid w:val="00C53575"/>
    <w:rsid w:val="00C53A4D"/>
    <w:rsid w:val="00C54349"/>
    <w:rsid w:val="00C54D12"/>
    <w:rsid w:val="00C551AD"/>
    <w:rsid w:val="00C551CE"/>
    <w:rsid w:val="00C55C44"/>
    <w:rsid w:val="00C565F3"/>
    <w:rsid w:val="00C56700"/>
    <w:rsid w:val="00C5672C"/>
    <w:rsid w:val="00C579D9"/>
    <w:rsid w:val="00C57C58"/>
    <w:rsid w:val="00C57D74"/>
    <w:rsid w:val="00C604F6"/>
    <w:rsid w:val="00C60E84"/>
    <w:rsid w:val="00C60F37"/>
    <w:rsid w:val="00C611EC"/>
    <w:rsid w:val="00C6156B"/>
    <w:rsid w:val="00C61643"/>
    <w:rsid w:val="00C6244E"/>
    <w:rsid w:val="00C62561"/>
    <w:rsid w:val="00C625C5"/>
    <w:rsid w:val="00C6278E"/>
    <w:rsid w:val="00C62D21"/>
    <w:rsid w:val="00C636E0"/>
    <w:rsid w:val="00C639C7"/>
    <w:rsid w:val="00C63BB5"/>
    <w:rsid w:val="00C64086"/>
    <w:rsid w:val="00C64411"/>
    <w:rsid w:val="00C64AB8"/>
    <w:rsid w:val="00C64D26"/>
    <w:rsid w:val="00C65158"/>
    <w:rsid w:val="00C65DF8"/>
    <w:rsid w:val="00C65F52"/>
    <w:rsid w:val="00C661E8"/>
    <w:rsid w:val="00C663F4"/>
    <w:rsid w:val="00C66995"/>
    <w:rsid w:val="00C66CCA"/>
    <w:rsid w:val="00C67306"/>
    <w:rsid w:val="00C704A3"/>
    <w:rsid w:val="00C70F4F"/>
    <w:rsid w:val="00C713D7"/>
    <w:rsid w:val="00C7172A"/>
    <w:rsid w:val="00C7186F"/>
    <w:rsid w:val="00C71F33"/>
    <w:rsid w:val="00C728A3"/>
    <w:rsid w:val="00C73E9B"/>
    <w:rsid w:val="00C74182"/>
    <w:rsid w:val="00C741BE"/>
    <w:rsid w:val="00C742C7"/>
    <w:rsid w:val="00C744C5"/>
    <w:rsid w:val="00C75350"/>
    <w:rsid w:val="00C753EA"/>
    <w:rsid w:val="00C75401"/>
    <w:rsid w:val="00C75849"/>
    <w:rsid w:val="00C75B91"/>
    <w:rsid w:val="00C760B0"/>
    <w:rsid w:val="00C76D7F"/>
    <w:rsid w:val="00C80D6F"/>
    <w:rsid w:val="00C80F8F"/>
    <w:rsid w:val="00C8159C"/>
    <w:rsid w:val="00C81695"/>
    <w:rsid w:val="00C816C0"/>
    <w:rsid w:val="00C81F2C"/>
    <w:rsid w:val="00C8254D"/>
    <w:rsid w:val="00C826D8"/>
    <w:rsid w:val="00C8292A"/>
    <w:rsid w:val="00C83266"/>
    <w:rsid w:val="00C83512"/>
    <w:rsid w:val="00C84096"/>
    <w:rsid w:val="00C842C6"/>
    <w:rsid w:val="00C844F9"/>
    <w:rsid w:val="00C84C18"/>
    <w:rsid w:val="00C84DC6"/>
    <w:rsid w:val="00C855F1"/>
    <w:rsid w:val="00C85CFD"/>
    <w:rsid w:val="00C85D88"/>
    <w:rsid w:val="00C86638"/>
    <w:rsid w:val="00C86BC6"/>
    <w:rsid w:val="00C871A9"/>
    <w:rsid w:val="00C87279"/>
    <w:rsid w:val="00C873C8"/>
    <w:rsid w:val="00C90DFC"/>
    <w:rsid w:val="00C919BE"/>
    <w:rsid w:val="00C91CF5"/>
    <w:rsid w:val="00C9222C"/>
    <w:rsid w:val="00C92504"/>
    <w:rsid w:val="00C926FB"/>
    <w:rsid w:val="00C927D0"/>
    <w:rsid w:val="00C928B6"/>
    <w:rsid w:val="00C92E17"/>
    <w:rsid w:val="00C92EC5"/>
    <w:rsid w:val="00C9363E"/>
    <w:rsid w:val="00C93735"/>
    <w:rsid w:val="00C93812"/>
    <w:rsid w:val="00C9401C"/>
    <w:rsid w:val="00C94352"/>
    <w:rsid w:val="00C94C14"/>
    <w:rsid w:val="00C94E42"/>
    <w:rsid w:val="00C94E6B"/>
    <w:rsid w:val="00C958C9"/>
    <w:rsid w:val="00C95A21"/>
    <w:rsid w:val="00C96203"/>
    <w:rsid w:val="00C96908"/>
    <w:rsid w:val="00C96DBB"/>
    <w:rsid w:val="00C9750F"/>
    <w:rsid w:val="00C9763E"/>
    <w:rsid w:val="00C97919"/>
    <w:rsid w:val="00C97990"/>
    <w:rsid w:val="00CA0ADD"/>
    <w:rsid w:val="00CA0FE8"/>
    <w:rsid w:val="00CA168C"/>
    <w:rsid w:val="00CA221E"/>
    <w:rsid w:val="00CA2654"/>
    <w:rsid w:val="00CA32BF"/>
    <w:rsid w:val="00CA3893"/>
    <w:rsid w:val="00CA4316"/>
    <w:rsid w:val="00CA517C"/>
    <w:rsid w:val="00CA5D07"/>
    <w:rsid w:val="00CA6956"/>
    <w:rsid w:val="00CA7411"/>
    <w:rsid w:val="00CA7507"/>
    <w:rsid w:val="00CA7BD0"/>
    <w:rsid w:val="00CB0099"/>
    <w:rsid w:val="00CB036C"/>
    <w:rsid w:val="00CB10B1"/>
    <w:rsid w:val="00CB1882"/>
    <w:rsid w:val="00CB1A62"/>
    <w:rsid w:val="00CB1EE5"/>
    <w:rsid w:val="00CB2149"/>
    <w:rsid w:val="00CB251C"/>
    <w:rsid w:val="00CB294E"/>
    <w:rsid w:val="00CB2A1E"/>
    <w:rsid w:val="00CB2F7B"/>
    <w:rsid w:val="00CB30AD"/>
    <w:rsid w:val="00CB324B"/>
    <w:rsid w:val="00CB40B7"/>
    <w:rsid w:val="00CB411F"/>
    <w:rsid w:val="00CB4BAB"/>
    <w:rsid w:val="00CB4DA9"/>
    <w:rsid w:val="00CB50F3"/>
    <w:rsid w:val="00CB584B"/>
    <w:rsid w:val="00CB5987"/>
    <w:rsid w:val="00CB7656"/>
    <w:rsid w:val="00CB7CCA"/>
    <w:rsid w:val="00CC0250"/>
    <w:rsid w:val="00CC0297"/>
    <w:rsid w:val="00CC0474"/>
    <w:rsid w:val="00CC07FE"/>
    <w:rsid w:val="00CC09CD"/>
    <w:rsid w:val="00CC16CB"/>
    <w:rsid w:val="00CC16FD"/>
    <w:rsid w:val="00CC1F1A"/>
    <w:rsid w:val="00CC292B"/>
    <w:rsid w:val="00CC2C17"/>
    <w:rsid w:val="00CC39D4"/>
    <w:rsid w:val="00CC3CD2"/>
    <w:rsid w:val="00CC3E87"/>
    <w:rsid w:val="00CC4698"/>
    <w:rsid w:val="00CC5224"/>
    <w:rsid w:val="00CC5928"/>
    <w:rsid w:val="00CC5F9F"/>
    <w:rsid w:val="00CC6039"/>
    <w:rsid w:val="00CC608C"/>
    <w:rsid w:val="00CC640D"/>
    <w:rsid w:val="00CC66D1"/>
    <w:rsid w:val="00CC6B75"/>
    <w:rsid w:val="00CC7673"/>
    <w:rsid w:val="00CC7C2D"/>
    <w:rsid w:val="00CD02E2"/>
    <w:rsid w:val="00CD03B4"/>
    <w:rsid w:val="00CD0DA1"/>
    <w:rsid w:val="00CD108D"/>
    <w:rsid w:val="00CD175E"/>
    <w:rsid w:val="00CD1EE7"/>
    <w:rsid w:val="00CD25F5"/>
    <w:rsid w:val="00CD2666"/>
    <w:rsid w:val="00CD2D30"/>
    <w:rsid w:val="00CD300F"/>
    <w:rsid w:val="00CD3401"/>
    <w:rsid w:val="00CD3C3E"/>
    <w:rsid w:val="00CD4261"/>
    <w:rsid w:val="00CD4B5C"/>
    <w:rsid w:val="00CD4DB4"/>
    <w:rsid w:val="00CD4E56"/>
    <w:rsid w:val="00CD50A1"/>
    <w:rsid w:val="00CD523E"/>
    <w:rsid w:val="00CD5E83"/>
    <w:rsid w:val="00CD623B"/>
    <w:rsid w:val="00CD6403"/>
    <w:rsid w:val="00CD6953"/>
    <w:rsid w:val="00CD696B"/>
    <w:rsid w:val="00CD76CE"/>
    <w:rsid w:val="00CD7DCF"/>
    <w:rsid w:val="00CE01E0"/>
    <w:rsid w:val="00CE041B"/>
    <w:rsid w:val="00CE07FD"/>
    <w:rsid w:val="00CE0E85"/>
    <w:rsid w:val="00CE14FD"/>
    <w:rsid w:val="00CE288B"/>
    <w:rsid w:val="00CE2924"/>
    <w:rsid w:val="00CE2C88"/>
    <w:rsid w:val="00CE31D8"/>
    <w:rsid w:val="00CE3830"/>
    <w:rsid w:val="00CE3A84"/>
    <w:rsid w:val="00CE4016"/>
    <w:rsid w:val="00CE4034"/>
    <w:rsid w:val="00CE45C6"/>
    <w:rsid w:val="00CE4E4B"/>
    <w:rsid w:val="00CE50F0"/>
    <w:rsid w:val="00CE52DE"/>
    <w:rsid w:val="00CE53B8"/>
    <w:rsid w:val="00CE587A"/>
    <w:rsid w:val="00CE5AC0"/>
    <w:rsid w:val="00CE5B02"/>
    <w:rsid w:val="00CE5B96"/>
    <w:rsid w:val="00CE65E8"/>
    <w:rsid w:val="00CE67C0"/>
    <w:rsid w:val="00CE7B97"/>
    <w:rsid w:val="00CF0528"/>
    <w:rsid w:val="00CF0CED"/>
    <w:rsid w:val="00CF13A0"/>
    <w:rsid w:val="00CF1892"/>
    <w:rsid w:val="00CF1B5B"/>
    <w:rsid w:val="00CF1F72"/>
    <w:rsid w:val="00CF20BA"/>
    <w:rsid w:val="00CF2356"/>
    <w:rsid w:val="00CF42F5"/>
    <w:rsid w:val="00CF4ABC"/>
    <w:rsid w:val="00CF5047"/>
    <w:rsid w:val="00CF50AC"/>
    <w:rsid w:val="00CF50C4"/>
    <w:rsid w:val="00CF60E2"/>
    <w:rsid w:val="00CF6A8A"/>
    <w:rsid w:val="00CF6B91"/>
    <w:rsid w:val="00CF7830"/>
    <w:rsid w:val="00CF7FDE"/>
    <w:rsid w:val="00D001A2"/>
    <w:rsid w:val="00D002A7"/>
    <w:rsid w:val="00D0097C"/>
    <w:rsid w:val="00D00CD9"/>
    <w:rsid w:val="00D00FD0"/>
    <w:rsid w:val="00D017E7"/>
    <w:rsid w:val="00D02CAE"/>
    <w:rsid w:val="00D0325D"/>
    <w:rsid w:val="00D03618"/>
    <w:rsid w:val="00D039B7"/>
    <w:rsid w:val="00D03A02"/>
    <w:rsid w:val="00D04C87"/>
    <w:rsid w:val="00D05044"/>
    <w:rsid w:val="00D050BA"/>
    <w:rsid w:val="00D05191"/>
    <w:rsid w:val="00D05292"/>
    <w:rsid w:val="00D05976"/>
    <w:rsid w:val="00D061C0"/>
    <w:rsid w:val="00D06668"/>
    <w:rsid w:val="00D068CD"/>
    <w:rsid w:val="00D0698D"/>
    <w:rsid w:val="00D06F03"/>
    <w:rsid w:val="00D07738"/>
    <w:rsid w:val="00D078BF"/>
    <w:rsid w:val="00D07BDD"/>
    <w:rsid w:val="00D07DC7"/>
    <w:rsid w:val="00D07E3C"/>
    <w:rsid w:val="00D10299"/>
    <w:rsid w:val="00D10A4C"/>
    <w:rsid w:val="00D10E33"/>
    <w:rsid w:val="00D115C3"/>
    <w:rsid w:val="00D11C53"/>
    <w:rsid w:val="00D11E47"/>
    <w:rsid w:val="00D12906"/>
    <w:rsid w:val="00D12B30"/>
    <w:rsid w:val="00D1320E"/>
    <w:rsid w:val="00D14073"/>
    <w:rsid w:val="00D149B3"/>
    <w:rsid w:val="00D14E7B"/>
    <w:rsid w:val="00D159B6"/>
    <w:rsid w:val="00D15DFB"/>
    <w:rsid w:val="00D16645"/>
    <w:rsid w:val="00D17F90"/>
    <w:rsid w:val="00D2034A"/>
    <w:rsid w:val="00D2093C"/>
    <w:rsid w:val="00D21475"/>
    <w:rsid w:val="00D216DA"/>
    <w:rsid w:val="00D21ECA"/>
    <w:rsid w:val="00D22ABA"/>
    <w:rsid w:val="00D231C9"/>
    <w:rsid w:val="00D23584"/>
    <w:rsid w:val="00D2367A"/>
    <w:rsid w:val="00D23AD9"/>
    <w:rsid w:val="00D24AC4"/>
    <w:rsid w:val="00D24B74"/>
    <w:rsid w:val="00D24CFA"/>
    <w:rsid w:val="00D24FD9"/>
    <w:rsid w:val="00D256AC"/>
    <w:rsid w:val="00D25870"/>
    <w:rsid w:val="00D25B6B"/>
    <w:rsid w:val="00D27107"/>
    <w:rsid w:val="00D30019"/>
    <w:rsid w:val="00D30047"/>
    <w:rsid w:val="00D305BC"/>
    <w:rsid w:val="00D30C87"/>
    <w:rsid w:val="00D312F4"/>
    <w:rsid w:val="00D3168B"/>
    <w:rsid w:val="00D32059"/>
    <w:rsid w:val="00D33FAD"/>
    <w:rsid w:val="00D3544A"/>
    <w:rsid w:val="00D35BE5"/>
    <w:rsid w:val="00D37BFF"/>
    <w:rsid w:val="00D37F87"/>
    <w:rsid w:val="00D40096"/>
    <w:rsid w:val="00D40209"/>
    <w:rsid w:val="00D4122E"/>
    <w:rsid w:val="00D41450"/>
    <w:rsid w:val="00D41E72"/>
    <w:rsid w:val="00D4243E"/>
    <w:rsid w:val="00D431F7"/>
    <w:rsid w:val="00D43704"/>
    <w:rsid w:val="00D445D2"/>
    <w:rsid w:val="00D449C7"/>
    <w:rsid w:val="00D45804"/>
    <w:rsid w:val="00D46236"/>
    <w:rsid w:val="00D468C2"/>
    <w:rsid w:val="00D46B13"/>
    <w:rsid w:val="00D47811"/>
    <w:rsid w:val="00D47BB2"/>
    <w:rsid w:val="00D47EA8"/>
    <w:rsid w:val="00D503B5"/>
    <w:rsid w:val="00D50474"/>
    <w:rsid w:val="00D5056C"/>
    <w:rsid w:val="00D50A85"/>
    <w:rsid w:val="00D5107C"/>
    <w:rsid w:val="00D51980"/>
    <w:rsid w:val="00D527AE"/>
    <w:rsid w:val="00D52DFD"/>
    <w:rsid w:val="00D53370"/>
    <w:rsid w:val="00D534C2"/>
    <w:rsid w:val="00D53E3B"/>
    <w:rsid w:val="00D54479"/>
    <w:rsid w:val="00D54BBC"/>
    <w:rsid w:val="00D55B05"/>
    <w:rsid w:val="00D55EA4"/>
    <w:rsid w:val="00D5606E"/>
    <w:rsid w:val="00D560CE"/>
    <w:rsid w:val="00D56618"/>
    <w:rsid w:val="00D56B1F"/>
    <w:rsid w:val="00D572A0"/>
    <w:rsid w:val="00D57881"/>
    <w:rsid w:val="00D60241"/>
    <w:rsid w:val="00D60B70"/>
    <w:rsid w:val="00D60C0A"/>
    <w:rsid w:val="00D60F15"/>
    <w:rsid w:val="00D6199F"/>
    <w:rsid w:val="00D61D94"/>
    <w:rsid w:val="00D629E6"/>
    <w:rsid w:val="00D62C81"/>
    <w:rsid w:val="00D630BF"/>
    <w:rsid w:val="00D631F6"/>
    <w:rsid w:val="00D63BCB"/>
    <w:rsid w:val="00D64201"/>
    <w:rsid w:val="00D6425C"/>
    <w:rsid w:val="00D64476"/>
    <w:rsid w:val="00D64610"/>
    <w:rsid w:val="00D648C3"/>
    <w:rsid w:val="00D65685"/>
    <w:rsid w:val="00D656A5"/>
    <w:rsid w:val="00D65F18"/>
    <w:rsid w:val="00D65F97"/>
    <w:rsid w:val="00D661E1"/>
    <w:rsid w:val="00D66C04"/>
    <w:rsid w:val="00D671B5"/>
    <w:rsid w:val="00D67B23"/>
    <w:rsid w:val="00D706B5"/>
    <w:rsid w:val="00D706B6"/>
    <w:rsid w:val="00D70BF6"/>
    <w:rsid w:val="00D7175A"/>
    <w:rsid w:val="00D71D32"/>
    <w:rsid w:val="00D71F75"/>
    <w:rsid w:val="00D72716"/>
    <w:rsid w:val="00D733D7"/>
    <w:rsid w:val="00D735F3"/>
    <w:rsid w:val="00D739F9"/>
    <w:rsid w:val="00D741BE"/>
    <w:rsid w:val="00D74592"/>
    <w:rsid w:val="00D74E2F"/>
    <w:rsid w:val="00D74E39"/>
    <w:rsid w:val="00D75578"/>
    <w:rsid w:val="00D75FFA"/>
    <w:rsid w:val="00D77845"/>
    <w:rsid w:val="00D8021B"/>
    <w:rsid w:val="00D804EF"/>
    <w:rsid w:val="00D80A19"/>
    <w:rsid w:val="00D81C03"/>
    <w:rsid w:val="00D81E1A"/>
    <w:rsid w:val="00D826F9"/>
    <w:rsid w:val="00D8270D"/>
    <w:rsid w:val="00D82EEA"/>
    <w:rsid w:val="00D8342F"/>
    <w:rsid w:val="00D84676"/>
    <w:rsid w:val="00D84AB4"/>
    <w:rsid w:val="00D855ED"/>
    <w:rsid w:val="00D85C54"/>
    <w:rsid w:val="00D863BE"/>
    <w:rsid w:val="00D87611"/>
    <w:rsid w:val="00D877EF"/>
    <w:rsid w:val="00D879CD"/>
    <w:rsid w:val="00D900A1"/>
    <w:rsid w:val="00D908B5"/>
    <w:rsid w:val="00D90F56"/>
    <w:rsid w:val="00D915C7"/>
    <w:rsid w:val="00D91F08"/>
    <w:rsid w:val="00D921A0"/>
    <w:rsid w:val="00D9250D"/>
    <w:rsid w:val="00D92D9C"/>
    <w:rsid w:val="00D92F43"/>
    <w:rsid w:val="00D93667"/>
    <w:rsid w:val="00D93A87"/>
    <w:rsid w:val="00D93B0C"/>
    <w:rsid w:val="00D9459A"/>
    <w:rsid w:val="00D960B2"/>
    <w:rsid w:val="00D96522"/>
    <w:rsid w:val="00D9662F"/>
    <w:rsid w:val="00D979DC"/>
    <w:rsid w:val="00D97B67"/>
    <w:rsid w:val="00D97D92"/>
    <w:rsid w:val="00DA00B8"/>
    <w:rsid w:val="00DA0134"/>
    <w:rsid w:val="00DA01D4"/>
    <w:rsid w:val="00DA081E"/>
    <w:rsid w:val="00DA1732"/>
    <w:rsid w:val="00DA1BED"/>
    <w:rsid w:val="00DA1C02"/>
    <w:rsid w:val="00DA1F16"/>
    <w:rsid w:val="00DA237E"/>
    <w:rsid w:val="00DA29FB"/>
    <w:rsid w:val="00DA3079"/>
    <w:rsid w:val="00DA3FE1"/>
    <w:rsid w:val="00DA4563"/>
    <w:rsid w:val="00DA47DC"/>
    <w:rsid w:val="00DA48EF"/>
    <w:rsid w:val="00DA4B2A"/>
    <w:rsid w:val="00DA5599"/>
    <w:rsid w:val="00DA5A45"/>
    <w:rsid w:val="00DA5E48"/>
    <w:rsid w:val="00DA6908"/>
    <w:rsid w:val="00DA7E60"/>
    <w:rsid w:val="00DA7F56"/>
    <w:rsid w:val="00DA7FEC"/>
    <w:rsid w:val="00DB00CF"/>
    <w:rsid w:val="00DB0483"/>
    <w:rsid w:val="00DB0D1D"/>
    <w:rsid w:val="00DB16E6"/>
    <w:rsid w:val="00DB2072"/>
    <w:rsid w:val="00DB2ED3"/>
    <w:rsid w:val="00DB3997"/>
    <w:rsid w:val="00DB3DB1"/>
    <w:rsid w:val="00DB41E5"/>
    <w:rsid w:val="00DB4DA3"/>
    <w:rsid w:val="00DB4E30"/>
    <w:rsid w:val="00DB6A78"/>
    <w:rsid w:val="00DB74C3"/>
    <w:rsid w:val="00DC097A"/>
    <w:rsid w:val="00DC0CD6"/>
    <w:rsid w:val="00DC1C16"/>
    <w:rsid w:val="00DC2333"/>
    <w:rsid w:val="00DC2725"/>
    <w:rsid w:val="00DC32DA"/>
    <w:rsid w:val="00DC3876"/>
    <w:rsid w:val="00DC3A08"/>
    <w:rsid w:val="00DC4830"/>
    <w:rsid w:val="00DC5051"/>
    <w:rsid w:val="00DC5484"/>
    <w:rsid w:val="00DC5DFB"/>
    <w:rsid w:val="00DC5EB7"/>
    <w:rsid w:val="00DC621C"/>
    <w:rsid w:val="00DC6AAB"/>
    <w:rsid w:val="00DC75BF"/>
    <w:rsid w:val="00DC7819"/>
    <w:rsid w:val="00DD1423"/>
    <w:rsid w:val="00DD211F"/>
    <w:rsid w:val="00DD2436"/>
    <w:rsid w:val="00DD282D"/>
    <w:rsid w:val="00DD2831"/>
    <w:rsid w:val="00DD2E67"/>
    <w:rsid w:val="00DD3D2D"/>
    <w:rsid w:val="00DD44E4"/>
    <w:rsid w:val="00DD4629"/>
    <w:rsid w:val="00DD5726"/>
    <w:rsid w:val="00DD623B"/>
    <w:rsid w:val="00DD682C"/>
    <w:rsid w:val="00DD6AE8"/>
    <w:rsid w:val="00DD6EEB"/>
    <w:rsid w:val="00DD72FF"/>
    <w:rsid w:val="00DD7A63"/>
    <w:rsid w:val="00DD7F9F"/>
    <w:rsid w:val="00DE04E5"/>
    <w:rsid w:val="00DE0EF4"/>
    <w:rsid w:val="00DE174B"/>
    <w:rsid w:val="00DE18AD"/>
    <w:rsid w:val="00DE1C82"/>
    <w:rsid w:val="00DE2585"/>
    <w:rsid w:val="00DE3157"/>
    <w:rsid w:val="00DE3798"/>
    <w:rsid w:val="00DE3916"/>
    <w:rsid w:val="00DE3A61"/>
    <w:rsid w:val="00DE45F4"/>
    <w:rsid w:val="00DE60D9"/>
    <w:rsid w:val="00DE6380"/>
    <w:rsid w:val="00DE63EF"/>
    <w:rsid w:val="00DE6DFE"/>
    <w:rsid w:val="00DE7488"/>
    <w:rsid w:val="00DE7E96"/>
    <w:rsid w:val="00DE7EF1"/>
    <w:rsid w:val="00DE7FF9"/>
    <w:rsid w:val="00DF017A"/>
    <w:rsid w:val="00DF03A3"/>
    <w:rsid w:val="00DF03F2"/>
    <w:rsid w:val="00DF0BB4"/>
    <w:rsid w:val="00DF101B"/>
    <w:rsid w:val="00DF11A9"/>
    <w:rsid w:val="00DF130B"/>
    <w:rsid w:val="00DF1679"/>
    <w:rsid w:val="00DF1F8E"/>
    <w:rsid w:val="00DF20F9"/>
    <w:rsid w:val="00DF25A1"/>
    <w:rsid w:val="00DF2E72"/>
    <w:rsid w:val="00DF3F26"/>
    <w:rsid w:val="00DF4948"/>
    <w:rsid w:val="00DF4978"/>
    <w:rsid w:val="00DF5394"/>
    <w:rsid w:val="00DF5467"/>
    <w:rsid w:val="00DF6181"/>
    <w:rsid w:val="00DF64A4"/>
    <w:rsid w:val="00DF6504"/>
    <w:rsid w:val="00DF6814"/>
    <w:rsid w:val="00DF6868"/>
    <w:rsid w:val="00DF6B52"/>
    <w:rsid w:val="00DF6C5E"/>
    <w:rsid w:val="00DF7B2E"/>
    <w:rsid w:val="00E00072"/>
    <w:rsid w:val="00E005E2"/>
    <w:rsid w:val="00E007CB"/>
    <w:rsid w:val="00E007D5"/>
    <w:rsid w:val="00E00C07"/>
    <w:rsid w:val="00E00F67"/>
    <w:rsid w:val="00E02D63"/>
    <w:rsid w:val="00E02FC9"/>
    <w:rsid w:val="00E03F11"/>
    <w:rsid w:val="00E044C8"/>
    <w:rsid w:val="00E047C6"/>
    <w:rsid w:val="00E0549F"/>
    <w:rsid w:val="00E05E29"/>
    <w:rsid w:val="00E066A0"/>
    <w:rsid w:val="00E06AC9"/>
    <w:rsid w:val="00E070F8"/>
    <w:rsid w:val="00E103B6"/>
    <w:rsid w:val="00E10E01"/>
    <w:rsid w:val="00E11EBD"/>
    <w:rsid w:val="00E11FD2"/>
    <w:rsid w:val="00E122AC"/>
    <w:rsid w:val="00E123B7"/>
    <w:rsid w:val="00E1260D"/>
    <w:rsid w:val="00E12D7E"/>
    <w:rsid w:val="00E135BE"/>
    <w:rsid w:val="00E136EC"/>
    <w:rsid w:val="00E13925"/>
    <w:rsid w:val="00E13F0A"/>
    <w:rsid w:val="00E14517"/>
    <w:rsid w:val="00E14601"/>
    <w:rsid w:val="00E14D1F"/>
    <w:rsid w:val="00E14DBB"/>
    <w:rsid w:val="00E151AA"/>
    <w:rsid w:val="00E1524D"/>
    <w:rsid w:val="00E15E4E"/>
    <w:rsid w:val="00E16023"/>
    <w:rsid w:val="00E16310"/>
    <w:rsid w:val="00E16328"/>
    <w:rsid w:val="00E171DF"/>
    <w:rsid w:val="00E20E89"/>
    <w:rsid w:val="00E210DC"/>
    <w:rsid w:val="00E21228"/>
    <w:rsid w:val="00E2132F"/>
    <w:rsid w:val="00E21E11"/>
    <w:rsid w:val="00E221B3"/>
    <w:rsid w:val="00E24392"/>
    <w:rsid w:val="00E24443"/>
    <w:rsid w:val="00E247EC"/>
    <w:rsid w:val="00E24E4D"/>
    <w:rsid w:val="00E24E5F"/>
    <w:rsid w:val="00E24F85"/>
    <w:rsid w:val="00E25369"/>
    <w:rsid w:val="00E253E1"/>
    <w:rsid w:val="00E25640"/>
    <w:rsid w:val="00E25A60"/>
    <w:rsid w:val="00E25D4C"/>
    <w:rsid w:val="00E2659B"/>
    <w:rsid w:val="00E302BD"/>
    <w:rsid w:val="00E30691"/>
    <w:rsid w:val="00E314CB"/>
    <w:rsid w:val="00E314F0"/>
    <w:rsid w:val="00E31D2E"/>
    <w:rsid w:val="00E325D9"/>
    <w:rsid w:val="00E34113"/>
    <w:rsid w:val="00E3450E"/>
    <w:rsid w:val="00E350D8"/>
    <w:rsid w:val="00E35384"/>
    <w:rsid w:val="00E35B81"/>
    <w:rsid w:val="00E35BD2"/>
    <w:rsid w:val="00E35F03"/>
    <w:rsid w:val="00E36177"/>
    <w:rsid w:val="00E3654A"/>
    <w:rsid w:val="00E36E81"/>
    <w:rsid w:val="00E37060"/>
    <w:rsid w:val="00E37EC0"/>
    <w:rsid w:val="00E42251"/>
    <w:rsid w:val="00E422BF"/>
    <w:rsid w:val="00E42BEC"/>
    <w:rsid w:val="00E42BF7"/>
    <w:rsid w:val="00E42DF6"/>
    <w:rsid w:val="00E43592"/>
    <w:rsid w:val="00E43A2C"/>
    <w:rsid w:val="00E43F5F"/>
    <w:rsid w:val="00E44B60"/>
    <w:rsid w:val="00E4538E"/>
    <w:rsid w:val="00E45BE9"/>
    <w:rsid w:val="00E45DC3"/>
    <w:rsid w:val="00E45EDB"/>
    <w:rsid w:val="00E460FA"/>
    <w:rsid w:val="00E46290"/>
    <w:rsid w:val="00E4667C"/>
    <w:rsid w:val="00E46B86"/>
    <w:rsid w:val="00E46D8E"/>
    <w:rsid w:val="00E47177"/>
    <w:rsid w:val="00E477FE"/>
    <w:rsid w:val="00E478CD"/>
    <w:rsid w:val="00E47BBC"/>
    <w:rsid w:val="00E50685"/>
    <w:rsid w:val="00E51659"/>
    <w:rsid w:val="00E51A82"/>
    <w:rsid w:val="00E51E84"/>
    <w:rsid w:val="00E52C4B"/>
    <w:rsid w:val="00E5328B"/>
    <w:rsid w:val="00E53D63"/>
    <w:rsid w:val="00E54329"/>
    <w:rsid w:val="00E544DD"/>
    <w:rsid w:val="00E54689"/>
    <w:rsid w:val="00E54B14"/>
    <w:rsid w:val="00E54E6E"/>
    <w:rsid w:val="00E55270"/>
    <w:rsid w:val="00E55850"/>
    <w:rsid w:val="00E56101"/>
    <w:rsid w:val="00E566BC"/>
    <w:rsid w:val="00E56D80"/>
    <w:rsid w:val="00E56DE5"/>
    <w:rsid w:val="00E5745A"/>
    <w:rsid w:val="00E576BB"/>
    <w:rsid w:val="00E57981"/>
    <w:rsid w:val="00E57D6F"/>
    <w:rsid w:val="00E60204"/>
    <w:rsid w:val="00E602BC"/>
    <w:rsid w:val="00E607BC"/>
    <w:rsid w:val="00E60AAB"/>
    <w:rsid w:val="00E60B31"/>
    <w:rsid w:val="00E60E6C"/>
    <w:rsid w:val="00E616F1"/>
    <w:rsid w:val="00E618FF"/>
    <w:rsid w:val="00E622E0"/>
    <w:rsid w:val="00E62AC9"/>
    <w:rsid w:val="00E62DED"/>
    <w:rsid w:val="00E63079"/>
    <w:rsid w:val="00E6332A"/>
    <w:rsid w:val="00E63771"/>
    <w:rsid w:val="00E641F9"/>
    <w:rsid w:val="00E648D5"/>
    <w:rsid w:val="00E64D07"/>
    <w:rsid w:val="00E65334"/>
    <w:rsid w:val="00E66E3D"/>
    <w:rsid w:val="00E6733A"/>
    <w:rsid w:val="00E67762"/>
    <w:rsid w:val="00E67813"/>
    <w:rsid w:val="00E67D1F"/>
    <w:rsid w:val="00E67DCD"/>
    <w:rsid w:val="00E700E2"/>
    <w:rsid w:val="00E705B0"/>
    <w:rsid w:val="00E7065C"/>
    <w:rsid w:val="00E70D82"/>
    <w:rsid w:val="00E71120"/>
    <w:rsid w:val="00E717C3"/>
    <w:rsid w:val="00E71825"/>
    <w:rsid w:val="00E718DF"/>
    <w:rsid w:val="00E72683"/>
    <w:rsid w:val="00E72DBC"/>
    <w:rsid w:val="00E72F9E"/>
    <w:rsid w:val="00E7328B"/>
    <w:rsid w:val="00E73290"/>
    <w:rsid w:val="00E743B1"/>
    <w:rsid w:val="00E74578"/>
    <w:rsid w:val="00E75C9F"/>
    <w:rsid w:val="00E76220"/>
    <w:rsid w:val="00E77899"/>
    <w:rsid w:val="00E77E69"/>
    <w:rsid w:val="00E803B3"/>
    <w:rsid w:val="00E814B0"/>
    <w:rsid w:val="00E81771"/>
    <w:rsid w:val="00E81C8E"/>
    <w:rsid w:val="00E8220C"/>
    <w:rsid w:val="00E82836"/>
    <w:rsid w:val="00E8336B"/>
    <w:rsid w:val="00E83807"/>
    <w:rsid w:val="00E83CEA"/>
    <w:rsid w:val="00E83F26"/>
    <w:rsid w:val="00E84395"/>
    <w:rsid w:val="00E84687"/>
    <w:rsid w:val="00E849B0"/>
    <w:rsid w:val="00E84E16"/>
    <w:rsid w:val="00E850C1"/>
    <w:rsid w:val="00E8516F"/>
    <w:rsid w:val="00E853F2"/>
    <w:rsid w:val="00E85934"/>
    <w:rsid w:val="00E863E7"/>
    <w:rsid w:val="00E863F9"/>
    <w:rsid w:val="00E86B1F"/>
    <w:rsid w:val="00E86D8E"/>
    <w:rsid w:val="00E86EB7"/>
    <w:rsid w:val="00E86FCB"/>
    <w:rsid w:val="00E870C2"/>
    <w:rsid w:val="00E873D7"/>
    <w:rsid w:val="00E90863"/>
    <w:rsid w:val="00E90FFB"/>
    <w:rsid w:val="00E91375"/>
    <w:rsid w:val="00E91668"/>
    <w:rsid w:val="00E923E1"/>
    <w:rsid w:val="00E92652"/>
    <w:rsid w:val="00E927CC"/>
    <w:rsid w:val="00E92A9A"/>
    <w:rsid w:val="00E933CF"/>
    <w:rsid w:val="00E95095"/>
    <w:rsid w:val="00E95CBB"/>
    <w:rsid w:val="00E963DA"/>
    <w:rsid w:val="00E9640B"/>
    <w:rsid w:val="00E9645A"/>
    <w:rsid w:val="00E9671C"/>
    <w:rsid w:val="00E967ED"/>
    <w:rsid w:val="00E97105"/>
    <w:rsid w:val="00E9734B"/>
    <w:rsid w:val="00E97791"/>
    <w:rsid w:val="00E97C23"/>
    <w:rsid w:val="00E97C84"/>
    <w:rsid w:val="00EA05DE"/>
    <w:rsid w:val="00EA0A4C"/>
    <w:rsid w:val="00EA0AEA"/>
    <w:rsid w:val="00EA10EA"/>
    <w:rsid w:val="00EA133F"/>
    <w:rsid w:val="00EA170C"/>
    <w:rsid w:val="00EA19A9"/>
    <w:rsid w:val="00EA1D47"/>
    <w:rsid w:val="00EA1FB8"/>
    <w:rsid w:val="00EA2157"/>
    <w:rsid w:val="00EA234D"/>
    <w:rsid w:val="00EA28F7"/>
    <w:rsid w:val="00EA2D9E"/>
    <w:rsid w:val="00EA2EAA"/>
    <w:rsid w:val="00EA362B"/>
    <w:rsid w:val="00EA3AFF"/>
    <w:rsid w:val="00EA4554"/>
    <w:rsid w:val="00EA4D47"/>
    <w:rsid w:val="00EA54B5"/>
    <w:rsid w:val="00EA592F"/>
    <w:rsid w:val="00EA5A50"/>
    <w:rsid w:val="00EA5D81"/>
    <w:rsid w:val="00EA622E"/>
    <w:rsid w:val="00EA6324"/>
    <w:rsid w:val="00EA6DF7"/>
    <w:rsid w:val="00EA6ECB"/>
    <w:rsid w:val="00EA7021"/>
    <w:rsid w:val="00EA752C"/>
    <w:rsid w:val="00EB0444"/>
    <w:rsid w:val="00EB0FAF"/>
    <w:rsid w:val="00EB186A"/>
    <w:rsid w:val="00EB22EC"/>
    <w:rsid w:val="00EB2346"/>
    <w:rsid w:val="00EB262D"/>
    <w:rsid w:val="00EB2B03"/>
    <w:rsid w:val="00EB335C"/>
    <w:rsid w:val="00EB38FC"/>
    <w:rsid w:val="00EB43F3"/>
    <w:rsid w:val="00EB4797"/>
    <w:rsid w:val="00EB47E1"/>
    <w:rsid w:val="00EB54A7"/>
    <w:rsid w:val="00EB5907"/>
    <w:rsid w:val="00EB5BEC"/>
    <w:rsid w:val="00EB5F5A"/>
    <w:rsid w:val="00EB5F6E"/>
    <w:rsid w:val="00EB620A"/>
    <w:rsid w:val="00EB63DF"/>
    <w:rsid w:val="00EB6FB1"/>
    <w:rsid w:val="00EB724A"/>
    <w:rsid w:val="00EB78A8"/>
    <w:rsid w:val="00EB7D49"/>
    <w:rsid w:val="00EC0626"/>
    <w:rsid w:val="00EC11EC"/>
    <w:rsid w:val="00EC150D"/>
    <w:rsid w:val="00EC16C1"/>
    <w:rsid w:val="00EC1FE8"/>
    <w:rsid w:val="00EC2285"/>
    <w:rsid w:val="00EC234B"/>
    <w:rsid w:val="00EC265F"/>
    <w:rsid w:val="00EC4157"/>
    <w:rsid w:val="00EC440A"/>
    <w:rsid w:val="00EC4582"/>
    <w:rsid w:val="00EC4C3E"/>
    <w:rsid w:val="00EC5734"/>
    <w:rsid w:val="00EC5B88"/>
    <w:rsid w:val="00EC63E6"/>
    <w:rsid w:val="00EC6D64"/>
    <w:rsid w:val="00EC6FBD"/>
    <w:rsid w:val="00EC7570"/>
    <w:rsid w:val="00EC7B3A"/>
    <w:rsid w:val="00ED0233"/>
    <w:rsid w:val="00ED14A5"/>
    <w:rsid w:val="00ED14A9"/>
    <w:rsid w:val="00ED1513"/>
    <w:rsid w:val="00ED232F"/>
    <w:rsid w:val="00ED2B38"/>
    <w:rsid w:val="00ED34A2"/>
    <w:rsid w:val="00ED35A8"/>
    <w:rsid w:val="00ED4193"/>
    <w:rsid w:val="00ED42E9"/>
    <w:rsid w:val="00ED52F5"/>
    <w:rsid w:val="00ED5B3A"/>
    <w:rsid w:val="00ED60A5"/>
    <w:rsid w:val="00ED6110"/>
    <w:rsid w:val="00ED67EC"/>
    <w:rsid w:val="00ED6F9E"/>
    <w:rsid w:val="00ED717E"/>
    <w:rsid w:val="00ED73A8"/>
    <w:rsid w:val="00ED7E65"/>
    <w:rsid w:val="00ED7FD2"/>
    <w:rsid w:val="00EE08D2"/>
    <w:rsid w:val="00EE16C3"/>
    <w:rsid w:val="00EE1789"/>
    <w:rsid w:val="00EE2138"/>
    <w:rsid w:val="00EE2705"/>
    <w:rsid w:val="00EE3155"/>
    <w:rsid w:val="00EE346A"/>
    <w:rsid w:val="00EE472A"/>
    <w:rsid w:val="00EE57C0"/>
    <w:rsid w:val="00EE7F3C"/>
    <w:rsid w:val="00EF0358"/>
    <w:rsid w:val="00EF059B"/>
    <w:rsid w:val="00EF08DA"/>
    <w:rsid w:val="00EF1501"/>
    <w:rsid w:val="00EF1553"/>
    <w:rsid w:val="00EF1565"/>
    <w:rsid w:val="00EF1737"/>
    <w:rsid w:val="00EF1DD9"/>
    <w:rsid w:val="00EF1DDB"/>
    <w:rsid w:val="00EF1FFB"/>
    <w:rsid w:val="00EF21A9"/>
    <w:rsid w:val="00EF241A"/>
    <w:rsid w:val="00EF2747"/>
    <w:rsid w:val="00EF2A8B"/>
    <w:rsid w:val="00EF2FA7"/>
    <w:rsid w:val="00EF3464"/>
    <w:rsid w:val="00EF383F"/>
    <w:rsid w:val="00EF3A95"/>
    <w:rsid w:val="00EF3F40"/>
    <w:rsid w:val="00EF4A28"/>
    <w:rsid w:val="00EF4B33"/>
    <w:rsid w:val="00EF4B35"/>
    <w:rsid w:val="00EF4C40"/>
    <w:rsid w:val="00EF4E3B"/>
    <w:rsid w:val="00EF58C2"/>
    <w:rsid w:val="00EF5B2A"/>
    <w:rsid w:val="00EF5B44"/>
    <w:rsid w:val="00EF5F4A"/>
    <w:rsid w:val="00EF7186"/>
    <w:rsid w:val="00EF739E"/>
    <w:rsid w:val="00EF7967"/>
    <w:rsid w:val="00F005CE"/>
    <w:rsid w:val="00F00976"/>
    <w:rsid w:val="00F02A1A"/>
    <w:rsid w:val="00F02AF5"/>
    <w:rsid w:val="00F02DA6"/>
    <w:rsid w:val="00F03413"/>
    <w:rsid w:val="00F04403"/>
    <w:rsid w:val="00F04577"/>
    <w:rsid w:val="00F04C48"/>
    <w:rsid w:val="00F050B1"/>
    <w:rsid w:val="00F05535"/>
    <w:rsid w:val="00F0604F"/>
    <w:rsid w:val="00F06563"/>
    <w:rsid w:val="00F06938"/>
    <w:rsid w:val="00F069E8"/>
    <w:rsid w:val="00F06A21"/>
    <w:rsid w:val="00F06F66"/>
    <w:rsid w:val="00F076EC"/>
    <w:rsid w:val="00F07B2C"/>
    <w:rsid w:val="00F07C18"/>
    <w:rsid w:val="00F106C8"/>
    <w:rsid w:val="00F11019"/>
    <w:rsid w:val="00F1141B"/>
    <w:rsid w:val="00F1194A"/>
    <w:rsid w:val="00F11AB4"/>
    <w:rsid w:val="00F128B5"/>
    <w:rsid w:val="00F1369A"/>
    <w:rsid w:val="00F13747"/>
    <w:rsid w:val="00F137A1"/>
    <w:rsid w:val="00F13D53"/>
    <w:rsid w:val="00F14AE6"/>
    <w:rsid w:val="00F14C31"/>
    <w:rsid w:val="00F14D3A"/>
    <w:rsid w:val="00F14F0D"/>
    <w:rsid w:val="00F14F81"/>
    <w:rsid w:val="00F154DB"/>
    <w:rsid w:val="00F162F7"/>
    <w:rsid w:val="00F165C2"/>
    <w:rsid w:val="00F1682E"/>
    <w:rsid w:val="00F16FE2"/>
    <w:rsid w:val="00F17550"/>
    <w:rsid w:val="00F1757E"/>
    <w:rsid w:val="00F1768E"/>
    <w:rsid w:val="00F17ACE"/>
    <w:rsid w:val="00F17CC2"/>
    <w:rsid w:val="00F20295"/>
    <w:rsid w:val="00F21B1A"/>
    <w:rsid w:val="00F2210B"/>
    <w:rsid w:val="00F227B9"/>
    <w:rsid w:val="00F22936"/>
    <w:rsid w:val="00F229EE"/>
    <w:rsid w:val="00F22CE9"/>
    <w:rsid w:val="00F23010"/>
    <w:rsid w:val="00F25205"/>
    <w:rsid w:val="00F2522E"/>
    <w:rsid w:val="00F257F6"/>
    <w:rsid w:val="00F25AA4"/>
    <w:rsid w:val="00F25B45"/>
    <w:rsid w:val="00F266B3"/>
    <w:rsid w:val="00F2683B"/>
    <w:rsid w:val="00F26CB6"/>
    <w:rsid w:val="00F27EF2"/>
    <w:rsid w:val="00F27FD8"/>
    <w:rsid w:val="00F300E7"/>
    <w:rsid w:val="00F301ED"/>
    <w:rsid w:val="00F308A8"/>
    <w:rsid w:val="00F30A51"/>
    <w:rsid w:val="00F311E8"/>
    <w:rsid w:val="00F3121A"/>
    <w:rsid w:val="00F3159B"/>
    <w:rsid w:val="00F31DED"/>
    <w:rsid w:val="00F320B5"/>
    <w:rsid w:val="00F32338"/>
    <w:rsid w:val="00F328C7"/>
    <w:rsid w:val="00F32A4B"/>
    <w:rsid w:val="00F32CD2"/>
    <w:rsid w:val="00F32DDA"/>
    <w:rsid w:val="00F33E11"/>
    <w:rsid w:val="00F34681"/>
    <w:rsid w:val="00F3642F"/>
    <w:rsid w:val="00F364D9"/>
    <w:rsid w:val="00F364E9"/>
    <w:rsid w:val="00F373F7"/>
    <w:rsid w:val="00F37556"/>
    <w:rsid w:val="00F37D67"/>
    <w:rsid w:val="00F40024"/>
    <w:rsid w:val="00F400FD"/>
    <w:rsid w:val="00F41F4F"/>
    <w:rsid w:val="00F422ED"/>
    <w:rsid w:val="00F42730"/>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6CAF"/>
    <w:rsid w:val="00F470F0"/>
    <w:rsid w:val="00F47596"/>
    <w:rsid w:val="00F476DD"/>
    <w:rsid w:val="00F47D6F"/>
    <w:rsid w:val="00F500C1"/>
    <w:rsid w:val="00F50EF8"/>
    <w:rsid w:val="00F51776"/>
    <w:rsid w:val="00F51AF8"/>
    <w:rsid w:val="00F529EA"/>
    <w:rsid w:val="00F5361B"/>
    <w:rsid w:val="00F53867"/>
    <w:rsid w:val="00F53E74"/>
    <w:rsid w:val="00F543FB"/>
    <w:rsid w:val="00F54566"/>
    <w:rsid w:val="00F54570"/>
    <w:rsid w:val="00F54FF4"/>
    <w:rsid w:val="00F55D8F"/>
    <w:rsid w:val="00F560BD"/>
    <w:rsid w:val="00F56683"/>
    <w:rsid w:val="00F5700E"/>
    <w:rsid w:val="00F573F3"/>
    <w:rsid w:val="00F574BA"/>
    <w:rsid w:val="00F57A9F"/>
    <w:rsid w:val="00F60C93"/>
    <w:rsid w:val="00F610B7"/>
    <w:rsid w:val="00F623CB"/>
    <w:rsid w:val="00F62457"/>
    <w:rsid w:val="00F6260E"/>
    <w:rsid w:val="00F62957"/>
    <w:rsid w:val="00F62A14"/>
    <w:rsid w:val="00F63A54"/>
    <w:rsid w:val="00F640B4"/>
    <w:rsid w:val="00F64FDB"/>
    <w:rsid w:val="00F656AF"/>
    <w:rsid w:val="00F65C7C"/>
    <w:rsid w:val="00F663AD"/>
    <w:rsid w:val="00F666A3"/>
    <w:rsid w:val="00F666DE"/>
    <w:rsid w:val="00F66B55"/>
    <w:rsid w:val="00F673CB"/>
    <w:rsid w:val="00F675FA"/>
    <w:rsid w:val="00F700E8"/>
    <w:rsid w:val="00F70163"/>
    <w:rsid w:val="00F70D27"/>
    <w:rsid w:val="00F711D5"/>
    <w:rsid w:val="00F71657"/>
    <w:rsid w:val="00F71D53"/>
    <w:rsid w:val="00F72714"/>
    <w:rsid w:val="00F7293C"/>
    <w:rsid w:val="00F73468"/>
    <w:rsid w:val="00F73F20"/>
    <w:rsid w:val="00F743D3"/>
    <w:rsid w:val="00F75009"/>
    <w:rsid w:val="00F75EAB"/>
    <w:rsid w:val="00F76471"/>
    <w:rsid w:val="00F76A88"/>
    <w:rsid w:val="00F76C38"/>
    <w:rsid w:val="00F76FB4"/>
    <w:rsid w:val="00F771B2"/>
    <w:rsid w:val="00F77248"/>
    <w:rsid w:val="00F77D0E"/>
    <w:rsid w:val="00F77DB3"/>
    <w:rsid w:val="00F8074F"/>
    <w:rsid w:val="00F81498"/>
    <w:rsid w:val="00F8170D"/>
    <w:rsid w:val="00F81909"/>
    <w:rsid w:val="00F81EA3"/>
    <w:rsid w:val="00F822DB"/>
    <w:rsid w:val="00F8240F"/>
    <w:rsid w:val="00F8347A"/>
    <w:rsid w:val="00F8351E"/>
    <w:rsid w:val="00F83727"/>
    <w:rsid w:val="00F83DF5"/>
    <w:rsid w:val="00F8459D"/>
    <w:rsid w:val="00F8493F"/>
    <w:rsid w:val="00F84AED"/>
    <w:rsid w:val="00F84FB1"/>
    <w:rsid w:val="00F85B37"/>
    <w:rsid w:val="00F85B68"/>
    <w:rsid w:val="00F85C76"/>
    <w:rsid w:val="00F85D3C"/>
    <w:rsid w:val="00F85EA9"/>
    <w:rsid w:val="00F85FF2"/>
    <w:rsid w:val="00F86D0C"/>
    <w:rsid w:val="00F87971"/>
    <w:rsid w:val="00F87AC7"/>
    <w:rsid w:val="00F87CEA"/>
    <w:rsid w:val="00F903D0"/>
    <w:rsid w:val="00F90E0E"/>
    <w:rsid w:val="00F91538"/>
    <w:rsid w:val="00F91672"/>
    <w:rsid w:val="00F91930"/>
    <w:rsid w:val="00F91B73"/>
    <w:rsid w:val="00F91F96"/>
    <w:rsid w:val="00F91FD0"/>
    <w:rsid w:val="00F942F5"/>
    <w:rsid w:val="00F95E78"/>
    <w:rsid w:val="00F969C6"/>
    <w:rsid w:val="00F96E69"/>
    <w:rsid w:val="00F96F51"/>
    <w:rsid w:val="00F970E0"/>
    <w:rsid w:val="00F97799"/>
    <w:rsid w:val="00F9783C"/>
    <w:rsid w:val="00F979AB"/>
    <w:rsid w:val="00FA046F"/>
    <w:rsid w:val="00FA078C"/>
    <w:rsid w:val="00FA0D66"/>
    <w:rsid w:val="00FA138A"/>
    <w:rsid w:val="00FA2C55"/>
    <w:rsid w:val="00FA3094"/>
    <w:rsid w:val="00FA3B23"/>
    <w:rsid w:val="00FA40E6"/>
    <w:rsid w:val="00FA4465"/>
    <w:rsid w:val="00FA4DD6"/>
    <w:rsid w:val="00FA5031"/>
    <w:rsid w:val="00FA5992"/>
    <w:rsid w:val="00FA5A9B"/>
    <w:rsid w:val="00FA5FC4"/>
    <w:rsid w:val="00FA5FC5"/>
    <w:rsid w:val="00FA6182"/>
    <w:rsid w:val="00FA630D"/>
    <w:rsid w:val="00FA6654"/>
    <w:rsid w:val="00FA6DCE"/>
    <w:rsid w:val="00FA7190"/>
    <w:rsid w:val="00FA796D"/>
    <w:rsid w:val="00FA7A9A"/>
    <w:rsid w:val="00FA7F6E"/>
    <w:rsid w:val="00FB0C15"/>
    <w:rsid w:val="00FB2126"/>
    <w:rsid w:val="00FB22A9"/>
    <w:rsid w:val="00FB28F1"/>
    <w:rsid w:val="00FB391F"/>
    <w:rsid w:val="00FB410D"/>
    <w:rsid w:val="00FB4BE6"/>
    <w:rsid w:val="00FB5956"/>
    <w:rsid w:val="00FB670F"/>
    <w:rsid w:val="00FB6826"/>
    <w:rsid w:val="00FB6A3C"/>
    <w:rsid w:val="00FB70F5"/>
    <w:rsid w:val="00FB79B9"/>
    <w:rsid w:val="00FC021B"/>
    <w:rsid w:val="00FC04DD"/>
    <w:rsid w:val="00FC0C1F"/>
    <w:rsid w:val="00FC0C47"/>
    <w:rsid w:val="00FC0CC3"/>
    <w:rsid w:val="00FC255F"/>
    <w:rsid w:val="00FC2C13"/>
    <w:rsid w:val="00FC2D42"/>
    <w:rsid w:val="00FC33BB"/>
    <w:rsid w:val="00FC37D4"/>
    <w:rsid w:val="00FC3B16"/>
    <w:rsid w:val="00FC3FBB"/>
    <w:rsid w:val="00FC4A82"/>
    <w:rsid w:val="00FC52D8"/>
    <w:rsid w:val="00FC53C4"/>
    <w:rsid w:val="00FC5673"/>
    <w:rsid w:val="00FC5E56"/>
    <w:rsid w:val="00FC5ED9"/>
    <w:rsid w:val="00FC6EB6"/>
    <w:rsid w:val="00FC70E8"/>
    <w:rsid w:val="00FC79DD"/>
    <w:rsid w:val="00FC7A62"/>
    <w:rsid w:val="00FD088D"/>
    <w:rsid w:val="00FD0BCE"/>
    <w:rsid w:val="00FD0E22"/>
    <w:rsid w:val="00FD1595"/>
    <w:rsid w:val="00FD273D"/>
    <w:rsid w:val="00FD3892"/>
    <w:rsid w:val="00FD38AD"/>
    <w:rsid w:val="00FD3A13"/>
    <w:rsid w:val="00FD3C1C"/>
    <w:rsid w:val="00FD3C89"/>
    <w:rsid w:val="00FD448E"/>
    <w:rsid w:val="00FD48B9"/>
    <w:rsid w:val="00FD49E5"/>
    <w:rsid w:val="00FD50C7"/>
    <w:rsid w:val="00FD5378"/>
    <w:rsid w:val="00FD5383"/>
    <w:rsid w:val="00FD6007"/>
    <w:rsid w:val="00FD7F81"/>
    <w:rsid w:val="00FE0191"/>
    <w:rsid w:val="00FE02FB"/>
    <w:rsid w:val="00FE11E6"/>
    <w:rsid w:val="00FE1C73"/>
    <w:rsid w:val="00FE1D31"/>
    <w:rsid w:val="00FE2768"/>
    <w:rsid w:val="00FE30FC"/>
    <w:rsid w:val="00FE3D54"/>
    <w:rsid w:val="00FE43E4"/>
    <w:rsid w:val="00FE4E1B"/>
    <w:rsid w:val="00FE5C85"/>
    <w:rsid w:val="00FE6034"/>
    <w:rsid w:val="00FE634B"/>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4AD4"/>
    <w:rsid w:val="00FF5718"/>
    <w:rsid w:val="00FF5749"/>
    <w:rsid w:val="00FF5986"/>
    <w:rsid w:val="00FF60D3"/>
    <w:rsid w:val="00FF6743"/>
    <w:rsid w:val="00FF6E76"/>
    <w:rsid w:val="00FF6F98"/>
    <w:rsid w:val="00FF72C7"/>
    <w:rsid w:val="00FF756A"/>
    <w:rsid w:val="00FF7D1D"/>
    <w:rsid w:val="02B793FB"/>
    <w:rsid w:val="0471AEE8"/>
    <w:rsid w:val="04F05802"/>
    <w:rsid w:val="0E7A536C"/>
    <w:rsid w:val="103A7369"/>
    <w:rsid w:val="10EB93FA"/>
    <w:rsid w:val="1321CBCE"/>
    <w:rsid w:val="140CE4D3"/>
    <w:rsid w:val="1BA5B943"/>
    <w:rsid w:val="1F8EE9DB"/>
    <w:rsid w:val="284AA4B7"/>
    <w:rsid w:val="2DA9A4E9"/>
    <w:rsid w:val="2F530123"/>
    <w:rsid w:val="2FE40910"/>
    <w:rsid w:val="320F508F"/>
    <w:rsid w:val="3344E554"/>
    <w:rsid w:val="3656D288"/>
    <w:rsid w:val="3949A09A"/>
    <w:rsid w:val="39D3CB10"/>
    <w:rsid w:val="3D5EFF36"/>
    <w:rsid w:val="42ACA0B7"/>
    <w:rsid w:val="4C4C66EB"/>
    <w:rsid w:val="4C7AD7E9"/>
    <w:rsid w:val="4C8CF4EB"/>
    <w:rsid w:val="4E3F9A3B"/>
    <w:rsid w:val="4FF05ECE"/>
    <w:rsid w:val="51A750DA"/>
    <w:rsid w:val="520856A6"/>
    <w:rsid w:val="55B7DE06"/>
    <w:rsid w:val="5A847783"/>
    <w:rsid w:val="5B555B3E"/>
    <w:rsid w:val="5D4076DF"/>
    <w:rsid w:val="600DFAFF"/>
    <w:rsid w:val="611FBB06"/>
    <w:rsid w:val="62AB2864"/>
    <w:rsid w:val="64D543BE"/>
    <w:rsid w:val="66CC60DA"/>
    <w:rsid w:val="6F3760D0"/>
    <w:rsid w:val="6F71C4B9"/>
    <w:rsid w:val="7013DCA2"/>
    <w:rsid w:val="71ECA970"/>
    <w:rsid w:val="722AFEA0"/>
    <w:rsid w:val="7333349A"/>
    <w:rsid w:val="733D6665"/>
    <w:rsid w:val="76025A4A"/>
    <w:rsid w:val="768B008D"/>
    <w:rsid w:val="7AA36494"/>
    <w:rsid w:val="7B9190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0016D"/>
  <w15:chartTrackingRefBased/>
  <w15:docId w15:val="{FBA3CC9F-57C4-4E12-9C11-544B84DC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2A8A"/>
    <w:rPr>
      <w:rFonts w:ascii="Calibri" w:hAnsi="Calibri"/>
      <w:sz w:val="22"/>
      <w:szCs w:val="22"/>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qFormat/>
    <w:rsid w:val="00931F49"/>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qFormat/>
    <w:rsid w:val="00931F49"/>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931F49"/>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931F49"/>
    <w:pPr>
      <w:keepNext/>
      <w:tabs>
        <w:tab w:val="num" w:pos="1080"/>
      </w:tabs>
      <w:spacing w:before="240" w:after="240"/>
      <w:outlineLvl w:val="3"/>
    </w:pPr>
    <w:rPr>
      <w:rFonts w:ascii="NimbusSanNovTEE" w:hAnsi="NimbusSanNovTEE"/>
      <w:b/>
      <w:lang w:val="en-GB"/>
    </w:rPr>
  </w:style>
  <w:style w:type="paragraph" w:styleId="Nadpis5">
    <w:name w:val="heading 5"/>
    <w:aliases w:val="H5,Level 3 - i"/>
    <w:basedOn w:val="Normln"/>
    <w:next w:val="Normln"/>
    <w:qFormat/>
    <w:rsid w:val="00931F49"/>
    <w:pPr>
      <w:tabs>
        <w:tab w:val="num" w:pos="0"/>
      </w:tabs>
      <w:spacing w:before="240" w:after="60"/>
      <w:outlineLvl w:val="4"/>
    </w:pPr>
    <w:rPr>
      <w:rFonts w:ascii="Arial" w:hAnsi="Arial"/>
    </w:rPr>
  </w:style>
  <w:style w:type="paragraph" w:styleId="Nadpis6">
    <w:name w:val="heading 6"/>
    <w:aliases w:val="H6"/>
    <w:basedOn w:val="Normln"/>
    <w:next w:val="Normln"/>
    <w:link w:val="Nadpis6Char"/>
    <w:qFormat/>
    <w:rsid w:val="00931F49"/>
    <w:pPr>
      <w:keepNext/>
      <w:outlineLvl w:val="5"/>
    </w:pPr>
    <w:rPr>
      <w:rFonts w:ascii="Times New Roman" w:hAnsi="Times New Roman"/>
      <w:sz w:val="28"/>
      <w:szCs w:val="20"/>
      <w:lang w:val="x-none" w:eastAsia="x-none"/>
    </w:rPr>
  </w:style>
  <w:style w:type="paragraph" w:styleId="Nadpis7">
    <w:name w:val="heading 7"/>
    <w:aliases w:val="H7"/>
    <w:basedOn w:val="Normln"/>
    <w:next w:val="Normln"/>
    <w:qFormat/>
    <w:rsid w:val="00931F49"/>
    <w:pPr>
      <w:keepNext/>
      <w:ind w:left="426"/>
      <w:outlineLvl w:val="6"/>
    </w:pPr>
    <w:rPr>
      <w:sz w:val="24"/>
    </w:rPr>
  </w:style>
  <w:style w:type="paragraph" w:styleId="Nadpis8">
    <w:name w:val="heading 8"/>
    <w:aliases w:val="H8"/>
    <w:basedOn w:val="Normln"/>
    <w:next w:val="Normln"/>
    <w:qFormat/>
    <w:rsid w:val="00931F49"/>
    <w:pPr>
      <w:keepNext/>
      <w:spacing w:after="60"/>
      <w:jc w:val="both"/>
      <w:outlineLvl w:val="7"/>
    </w:pPr>
    <w:rPr>
      <w:sz w:val="28"/>
    </w:rPr>
  </w:style>
  <w:style w:type="paragraph" w:styleId="Nadpis9">
    <w:name w:val="heading 9"/>
    <w:aliases w:val="h9,heading9,H9,App Heading"/>
    <w:basedOn w:val="Normln"/>
    <w:next w:val="Normln"/>
    <w:qFormat/>
    <w:rsid w:val="00931F49"/>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pPr>
      <w:jc w:val="both"/>
    </w:pPr>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jc w:val="both"/>
    </w:pPr>
    <w:rPr>
      <w:rFonts w:ascii="Times New Roman" w:hAnsi="Times New Roman"/>
      <w:sz w:val="24"/>
      <w:szCs w:val="20"/>
      <w:lang w:val="x-none" w:eastAsia="x-none"/>
    </w:rPr>
  </w:style>
  <w:style w:type="paragraph" w:customStyle="1" w:styleId="dopis">
    <w:name w:val="dopis"/>
    <w:basedOn w:val="Normln"/>
    <w:rsid w:val="00931F49"/>
    <w:pPr>
      <w:ind w:firstLine="284"/>
      <w:jc w:val="both"/>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431FE5"/>
    <w:pPr>
      <w:tabs>
        <w:tab w:val="left" w:pos="426"/>
        <w:tab w:val="right" w:leader="dot" w:pos="9060"/>
      </w:tabs>
      <w:spacing w:before="120" w:after="120"/>
    </w:pPr>
    <w:rPr>
      <w:rFonts w:ascii="Segoe UI" w:hAnsi="Segoe UI" w:cs="Segoe UI"/>
    </w:rPr>
  </w:style>
  <w:style w:type="paragraph" w:styleId="Zpat">
    <w:name w:val="footer"/>
    <w:basedOn w:val="Normln"/>
    <w:uiPriority w:val="99"/>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rsid w:val="00931F49"/>
  </w:style>
  <w:style w:type="character" w:customStyle="1" w:styleId="TextkomenteChar">
    <w:name w:val="Text komentáře Char"/>
    <w:basedOn w:val="Standardnpsmoodstavce"/>
    <w:uiPriority w:val="99"/>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szCs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uiPriority w:val="99"/>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2"/>
      </w:numPr>
      <w:spacing w:before="120"/>
      <w:jc w:val="both"/>
    </w:pPr>
    <w:rPr>
      <w:b/>
      <w:bCs/>
      <w:sz w:val="28"/>
      <w:szCs w:val="24"/>
    </w:rPr>
  </w:style>
  <w:style w:type="paragraph" w:customStyle="1" w:styleId="Styl3">
    <w:name w:val="Styl3"/>
    <w:basedOn w:val="Normln"/>
    <w:rsid w:val="00931F49"/>
    <w:pPr>
      <w:numPr>
        <w:ilvl w:val="1"/>
        <w:numId w:val="2"/>
      </w:numPr>
      <w:spacing w:before="120"/>
      <w:jc w:val="both"/>
    </w:pPr>
    <w:rPr>
      <w:b/>
      <w:bCs/>
      <w:sz w:val="24"/>
      <w:szCs w:val="24"/>
    </w:rPr>
  </w:style>
  <w:style w:type="paragraph" w:customStyle="1" w:styleId="Tabulka">
    <w:name w:val="Tabulka"/>
    <w:basedOn w:val="Normln"/>
    <w:autoRedefine/>
    <w:rsid w:val="000A0F78"/>
    <w:pPr>
      <w:spacing w:line="276" w:lineRule="auto"/>
      <w:jc w:val="both"/>
    </w:pPr>
    <w:rPr>
      <w:rFonts w:ascii="Palatino Linotype" w:hAnsi="Palatino Linotype" w:cs="Arial"/>
    </w:rPr>
  </w:style>
  <w:style w:type="paragraph" w:customStyle="1" w:styleId="Odstavecseseznamem1">
    <w:name w:val="Odstavec se seznamem1"/>
    <w:basedOn w:val="Normln"/>
    <w:qFormat/>
    <w:rsid w:val="00931F49"/>
    <w:pPr>
      <w:spacing w:before="120" w:after="120" w:line="276" w:lineRule="auto"/>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3"/>
      </w:numPr>
      <w:jc w:val="both"/>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jc w:val="both"/>
    </w:pPr>
    <w:rPr>
      <w:rFonts w:ascii="Courier New" w:hAnsi="Courier New" w:cs="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cs="Courier New"/>
    </w:rPr>
  </w:style>
  <w:style w:type="paragraph" w:styleId="Rozloendokumentu">
    <w:name w:val="Document Map"/>
    <w:aliases w:val="Rozvržení dokumentu"/>
    <w:basedOn w:val="Normln"/>
    <w:semiHidden/>
    <w:rsid w:val="00931F49"/>
    <w:pPr>
      <w:shd w:val="clear" w:color="auto" w:fill="000080"/>
    </w:pPr>
    <w:rPr>
      <w:rFonts w:ascii="Tahoma" w:hAnsi="Tahoma" w:cs="Tahoma"/>
    </w:rPr>
  </w:style>
  <w:style w:type="paragraph" w:styleId="Odstavecseseznamem">
    <w:name w:val="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qFormat/>
    <w:rsid w:val="00931F49"/>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qFormat/>
    <w:rsid w:val="00931F49"/>
    <w:pPr>
      <w:numPr>
        <w:ilvl w:val="1"/>
      </w:numPr>
      <w:tabs>
        <w:tab w:val="num" w:pos="0"/>
      </w:tabs>
      <w:spacing w:before="120" w:after="120" w:line="276" w:lineRule="auto"/>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931F49"/>
    <w:rPr>
      <w:sz w:val="24"/>
    </w:rPr>
  </w:style>
  <w:style w:type="paragraph" w:customStyle="1" w:styleId="Textodstavce">
    <w:name w:val="Text odstavce"/>
    <w:basedOn w:val="Normln"/>
    <w:rsid w:val="00931F49"/>
    <w:pPr>
      <w:tabs>
        <w:tab w:val="left" w:pos="851"/>
      </w:tabs>
      <w:spacing w:before="120" w:after="120"/>
      <w:jc w:val="both"/>
      <w:outlineLvl w:val="6"/>
    </w:pPr>
    <w:rPr>
      <w:rFonts w:ascii="Verdana" w:hAnsi="Verdana"/>
    </w:rPr>
  </w:style>
  <w:style w:type="paragraph" w:customStyle="1" w:styleId="Textbodu">
    <w:name w:val="Text bodu"/>
    <w:basedOn w:val="Normln"/>
    <w:rsid w:val="00931F49"/>
    <w:pPr>
      <w:jc w:val="both"/>
      <w:outlineLvl w:val="8"/>
    </w:pPr>
    <w:rPr>
      <w:rFonts w:ascii="Verdana" w:hAnsi="Verdana"/>
    </w:rPr>
  </w:style>
  <w:style w:type="paragraph" w:customStyle="1" w:styleId="Textpsmene">
    <w:name w:val="Text písmene"/>
    <w:basedOn w:val="Normln"/>
    <w:rsid w:val="00931F49"/>
    <w:pPr>
      <w:jc w:val="both"/>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after="240" w:line="340" w:lineRule="atLeast"/>
      <w:ind w:left="3402" w:hanging="567"/>
      <w:jc w:val="both"/>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931F49"/>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931F49"/>
  </w:style>
  <w:style w:type="paragraph" w:customStyle="1" w:styleId="ACNormln">
    <w:name w:val="AC Normální"/>
    <w:basedOn w:val="Normln"/>
    <w:qFormat/>
    <w:rsid w:val="00931F49"/>
    <w:pPr>
      <w:widowControl w:val="0"/>
      <w:spacing w:before="60" w:after="60" w:line="288" w:lineRule="auto"/>
      <w:jc w:val="both"/>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jc w:val="both"/>
    </w:pPr>
    <w:rPr>
      <w:snapToGrid w:val="0"/>
      <w:sz w:val="24"/>
    </w:rPr>
  </w:style>
  <w:style w:type="paragraph" w:customStyle="1" w:styleId="OdstavecSmlouvy">
    <w:name w:val="OdstavecSmlouvy"/>
    <w:basedOn w:val="Normln"/>
    <w:rsid w:val="00931F49"/>
    <w:pPr>
      <w:keepLines/>
      <w:numPr>
        <w:numId w:val="4"/>
      </w:numPr>
      <w:tabs>
        <w:tab w:val="left" w:pos="426"/>
        <w:tab w:val="left" w:pos="1701"/>
      </w:tabs>
      <w:spacing w:after="120"/>
      <w:jc w:val="both"/>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931F49"/>
    <w:rPr>
      <w:b/>
      <w:sz w:val="24"/>
    </w:rPr>
  </w:style>
  <w:style w:type="character" w:customStyle="1" w:styleId="ZkladntextChar">
    <w:name w:val="Základní text Char"/>
    <w:aliases w:val="subtitle2 Char1,Základní tZákladní text Char1,Body Text Char1"/>
    <w:rsid w:val="00931F49"/>
    <w:rPr>
      <w:sz w:val="24"/>
    </w:rPr>
  </w:style>
  <w:style w:type="paragraph" w:styleId="Nzev">
    <w:name w:val="Title"/>
    <w:basedOn w:val="Normln"/>
    <w:qFormat/>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H1 Char1"/>
    <w:rsid w:val="00931F49"/>
    <w:rPr>
      <w:sz w:val="28"/>
    </w:rPr>
  </w:style>
  <w:style w:type="paragraph" w:customStyle="1" w:styleId="Smlouva-eslo">
    <w:name w:val="Smlouva-eíslo"/>
    <w:basedOn w:val="Normln"/>
    <w:rsid w:val="00931F49"/>
    <w:pPr>
      <w:widowControl w:val="0"/>
      <w:spacing w:before="120" w:line="240" w:lineRule="atLeast"/>
      <w:jc w:val="both"/>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jc w:val="both"/>
    </w:pPr>
    <w:rPr>
      <w:sz w:val="24"/>
    </w:rPr>
  </w:style>
  <w:style w:type="paragraph" w:customStyle="1" w:styleId="slovnvSOD">
    <w:name w:val="číslování v SOD"/>
    <w:basedOn w:val="Zkladntext"/>
    <w:rsid w:val="00931F49"/>
    <w:pPr>
      <w:widowControl w:val="0"/>
      <w:numPr>
        <w:numId w:val="5"/>
      </w:numPr>
      <w:spacing w:after="120"/>
    </w:pPr>
    <w:rPr>
      <w:rFonts w:ascii="Arial" w:hAnsi="Arial"/>
      <w:sz w:val="22"/>
    </w:rPr>
  </w:style>
  <w:style w:type="paragraph" w:customStyle="1" w:styleId="Smlouva3">
    <w:name w:val="Smlouva3"/>
    <w:basedOn w:val="Normln"/>
    <w:rsid w:val="00931F49"/>
    <w:pPr>
      <w:widowControl w:val="0"/>
      <w:spacing w:before="120"/>
      <w:jc w:val="both"/>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styleId="Podnadpis">
    <w:name w:val="Subtitle"/>
    <w:aliases w:val="Podtitul"/>
    <w:basedOn w:val="Normln"/>
    <w:qFormat/>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basedOn w:val="Normln"/>
    <w:rsid w:val="00931F49"/>
    <w:pPr>
      <w:spacing w:line="240" w:lineRule="exact"/>
      <w:jc w:val="both"/>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jc w:val="both"/>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7"/>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styleId="Zdraznn">
    <w:name w:val="Emphasis"/>
    <w:aliases w:val="Zvýraznění"/>
    <w:qFormat/>
    <w:rsid w:val="00931F49"/>
    <w:rPr>
      <w:i/>
      <w:iCs/>
    </w:rPr>
  </w:style>
  <w:style w:type="paragraph" w:customStyle="1" w:styleId="KUMS-adresa">
    <w:name w:val="KUMS-adresa"/>
    <w:basedOn w:val="Normln"/>
    <w:rsid w:val="006171A1"/>
    <w:pPr>
      <w:spacing w:line="280" w:lineRule="exact"/>
      <w:jc w:val="both"/>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6"/>
      </w:numPr>
      <w:tabs>
        <w:tab w:val="left" w:pos="702"/>
      </w:tabs>
      <w:spacing w:line="276" w:lineRule="auto"/>
      <w:jc w:val="both"/>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sz w:val="28"/>
    </w:rPr>
  </w:style>
  <w:style w:type="paragraph" w:styleId="Seznam">
    <w:name w:val="List"/>
    <w:basedOn w:val="Normln"/>
    <w:rsid w:val="00344014"/>
    <w:pPr>
      <w:spacing w:before="120"/>
      <w:ind w:right="794"/>
      <w:jc w:val="both"/>
    </w:pPr>
  </w:style>
  <w:style w:type="paragraph" w:customStyle="1" w:styleId="zkl2">
    <w:name w:val="_zákl.2"/>
    <w:basedOn w:val="Normln"/>
    <w:rsid w:val="00344014"/>
    <w:pPr>
      <w:tabs>
        <w:tab w:val="left" w:pos="567"/>
      </w:tabs>
      <w:spacing w:before="160"/>
      <w:ind w:firstLine="567"/>
      <w:jc w:val="both"/>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jc w:val="both"/>
    </w:pPr>
    <w:rPr>
      <w:rFonts w:ascii="Arial" w:hAnsi="Arial"/>
      <w:b/>
      <w:sz w:val="24"/>
    </w:rPr>
  </w:style>
  <w:style w:type="paragraph" w:styleId="Seznamsodrkami">
    <w:name w:val="List Bullet"/>
    <w:basedOn w:val="Normln"/>
    <w:autoRedefine/>
    <w:rsid w:val="00344014"/>
    <w:pPr>
      <w:numPr>
        <w:numId w:val="8"/>
      </w:numPr>
      <w:spacing w:before="120"/>
      <w:ind w:left="284" w:hanging="284"/>
      <w:jc w:val="both"/>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jc w:val="both"/>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9"/>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jc w:val="both"/>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jc w:val="both"/>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basedOn w:val="Normln"/>
    <w:link w:val="TextpoznpodarouChar"/>
    <w:unhideWhenUsed/>
    <w:rsid w:val="00C70F4F"/>
  </w:style>
  <w:style w:type="character" w:customStyle="1" w:styleId="TextpoznpodarouChar">
    <w:name w:val="Text pozn. pod čarou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1"/>
      </w:numPr>
    </w:pPr>
  </w:style>
  <w:style w:type="character" w:customStyle="1" w:styleId="st1">
    <w:name w:val="st1"/>
    <w:basedOn w:val="Standardnpsmoodstavce"/>
    <w:rsid w:val="00801DF5"/>
  </w:style>
  <w:style w:type="paragraph" w:customStyle="1" w:styleId="Styl4">
    <w:name w:val="Styl4"/>
    <w:basedOn w:val="Normln"/>
    <w:qFormat/>
    <w:rsid w:val="00801DF5"/>
    <w:pPr>
      <w:widowControl w:val="0"/>
      <w:numPr>
        <w:ilvl w:val="1"/>
        <w:numId w:val="10"/>
      </w:numPr>
      <w:spacing w:before="120" w:after="120" w:line="276" w:lineRule="auto"/>
      <w:jc w:val="both"/>
    </w:pPr>
    <w:rPr>
      <w:rFonts w:ascii="Palatino Linotype" w:hAnsi="Palatino Linotype" w:cs="Arial"/>
      <w:i/>
      <w:u w:val="single"/>
    </w:rPr>
  </w:style>
  <w:style w:type="paragraph" w:customStyle="1" w:styleId="odstavec">
    <w:name w:val="odstavec"/>
    <w:basedOn w:val="Normln"/>
    <w:rsid w:val="00FF17DC"/>
    <w:pPr>
      <w:spacing w:before="120"/>
      <w:ind w:firstLine="482"/>
      <w:jc w:val="both"/>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jc w:val="both"/>
    </w:pPr>
    <w:rPr>
      <w:sz w:val="24"/>
      <w:szCs w:val="24"/>
      <w:lang w:val="en-US"/>
    </w:rPr>
  </w:style>
  <w:style w:type="paragraph" w:styleId="slovanseznam">
    <w:name w:val="List Number"/>
    <w:basedOn w:val="Normln"/>
    <w:uiPriority w:val="99"/>
    <w:semiHidden/>
    <w:unhideWhenUsed/>
    <w:rsid w:val="000D7323"/>
    <w:pPr>
      <w:numPr>
        <w:numId w:val="12"/>
      </w:numPr>
      <w:contextualSpacing/>
    </w:pPr>
  </w:style>
  <w:style w:type="paragraph" w:customStyle="1" w:styleId="odsazfurt">
    <w:name w:val="odsaz furt"/>
    <w:basedOn w:val="Normln"/>
    <w:rsid w:val="004F5FBB"/>
    <w:pPr>
      <w:ind w:left="284"/>
      <w:jc w:val="both"/>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link w:val="Odstavecseseznamem"/>
    <w:uiPriority w:val="34"/>
    <w:rsid w:val="00100ECF"/>
  </w:style>
  <w:style w:type="character" w:customStyle="1" w:styleId="cpvcode3">
    <w:name w:val="cpvcode3"/>
    <w:rsid w:val="00241FE3"/>
    <w:rPr>
      <w:color w:val="FF0000"/>
    </w:rPr>
  </w:style>
  <w:style w:type="paragraph" w:styleId="Bezmezer">
    <w:name w:val="No Spacing"/>
    <w:uiPriority w:val="1"/>
    <w:qFormat/>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styleId="Nevyeenzmnka">
    <w:name w:val="Unresolved Mention"/>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Styl5">
    <w:name w:val="Styl5"/>
    <w:basedOn w:val="Zkladntext"/>
    <w:qFormat/>
    <w:rsid w:val="00C6278E"/>
    <w:pPr>
      <w:widowControl w:val="0"/>
      <w:spacing w:before="120" w:after="120" w:line="276" w:lineRule="auto"/>
      <w:ind w:left="357"/>
    </w:pPr>
    <w:rPr>
      <w:rFonts w:ascii="Segoe UI" w:hAnsi="Segoe UI" w:cs="Segoe UI"/>
      <w:sz w:val="22"/>
    </w:rPr>
  </w:style>
  <w:style w:type="paragraph" w:customStyle="1" w:styleId="RLTextlnkuslovan">
    <w:name w:val="RL Text článku číslovaný"/>
    <w:basedOn w:val="Normln"/>
    <w:link w:val="RLTextlnkuslovanChar"/>
    <w:qFormat/>
    <w:rsid w:val="002073E2"/>
    <w:pPr>
      <w:spacing w:after="120" w:line="280" w:lineRule="exact"/>
      <w:jc w:val="both"/>
    </w:pPr>
    <w:rPr>
      <w:rFonts w:ascii="Garamond" w:hAnsi="Garamond"/>
      <w:sz w:val="24"/>
      <w:szCs w:val="24"/>
      <w:lang w:val="x-none" w:eastAsia="en-US"/>
    </w:rPr>
  </w:style>
  <w:style w:type="character" w:customStyle="1" w:styleId="RLTextlnkuslovanChar">
    <w:name w:val="RL Text článku číslovaný Char"/>
    <w:link w:val="RLTextlnkuslovan"/>
    <w:locked/>
    <w:rsid w:val="002073E2"/>
    <w:rPr>
      <w:rFonts w:ascii="Garamond" w:hAnsi="Garamond"/>
      <w:sz w:val="24"/>
      <w:szCs w:val="24"/>
      <w:lang w:eastAsia="en-US"/>
    </w:rPr>
  </w:style>
  <w:style w:type="character" w:customStyle="1" w:styleId="xrtl">
    <w:name w:val="xr_tl"/>
    <w:basedOn w:val="Standardnpsmoodstavce"/>
    <w:rsid w:val="007C4F2F"/>
  </w:style>
  <w:style w:type="paragraph" w:customStyle="1" w:styleId="1nadpis">
    <w:name w:val="1nadpis"/>
    <w:basedOn w:val="Normln"/>
    <w:qFormat/>
    <w:rsid w:val="008D793C"/>
    <w:pPr>
      <w:keepNext/>
      <w:numPr>
        <w:numId w:val="18"/>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8D793C"/>
    <w:pPr>
      <w:numPr>
        <w:ilvl w:val="1"/>
        <w:numId w:val="18"/>
      </w:numPr>
      <w:spacing w:before="240" w:after="240"/>
    </w:pPr>
    <w:rPr>
      <w:sz w:val="22"/>
    </w:rPr>
  </w:style>
  <w:style w:type="paragraph" w:customStyle="1" w:styleId="3seznam">
    <w:name w:val="3seznam"/>
    <w:basedOn w:val="Normln"/>
    <w:qFormat/>
    <w:rsid w:val="008D793C"/>
    <w:pPr>
      <w:numPr>
        <w:ilvl w:val="2"/>
        <w:numId w:val="18"/>
      </w:numPr>
      <w:spacing w:before="120" w:after="120"/>
      <w:jc w:val="both"/>
    </w:pPr>
    <w:rPr>
      <w:rFonts w:eastAsia="Calibri"/>
      <w:lang w:eastAsia="en-US"/>
    </w:rPr>
  </w:style>
  <w:style w:type="paragraph" w:customStyle="1" w:styleId="4seznam">
    <w:name w:val="4seznam"/>
    <w:basedOn w:val="Normln"/>
    <w:qFormat/>
    <w:rsid w:val="008D793C"/>
    <w:pPr>
      <w:numPr>
        <w:ilvl w:val="3"/>
        <w:numId w:val="18"/>
      </w:numPr>
      <w:spacing w:before="120" w:after="120"/>
      <w:jc w:val="both"/>
    </w:pPr>
    <w:rPr>
      <w:rFonts w:eastAsia="Calibri"/>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230116">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125016">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22771603">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04145811">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35476173">
      <w:bodyDiv w:val="1"/>
      <w:marLeft w:val="0"/>
      <w:marRight w:val="0"/>
      <w:marTop w:val="0"/>
      <w:marBottom w:val="0"/>
      <w:divBdr>
        <w:top w:val="none" w:sz="0" w:space="0" w:color="auto"/>
        <w:left w:val="none" w:sz="0" w:space="0" w:color="auto"/>
        <w:bottom w:val="none" w:sz="0" w:space="0" w:color="auto"/>
        <w:right w:val="none" w:sz="0" w:space="0" w:color="auto"/>
      </w:divBdr>
    </w:div>
    <w:div w:id="260921822">
      <w:bodyDiv w:val="1"/>
      <w:marLeft w:val="0"/>
      <w:marRight w:val="0"/>
      <w:marTop w:val="0"/>
      <w:marBottom w:val="0"/>
      <w:divBdr>
        <w:top w:val="none" w:sz="0" w:space="0" w:color="auto"/>
        <w:left w:val="none" w:sz="0" w:space="0" w:color="auto"/>
        <w:bottom w:val="none" w:sz="0" w:space="0" w:color="auto"/>
        <w:right w:val="none" w:sz="0" w:space="0" w:color="auto"/>
      </w:divBdr>
    </w:div>
    <w:div w:id="289669825">
      <w:bodyDiv w:val="1"/>
      <w:marLeft w:val="0"/>
      <w:marRight w:val="0"/>
      <w:marTop w:val="0"/>
      <w:marBottom w:val="0"/>
      <w:divBdr>
        <w:top w:val="none" w:sz="0" w:space="0" w:color="auto"/>
        <w:left w:val="none" w:sz="0" w:space="0" w:color="auto"/>
        <w:bottom w:val="none" w:sz="0" w:space="0" w:color="auto"/>
        <w:right w:val="none" w:sz="0" w:space="0" w:color="auto"/>
      </w:divBdr>
    </w:div>
    <w:div w:id="296882693">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49699">
      <w:bodyDiv w:val="1"/>
      <w:marLeft w:val="0"/>
      <w:marRight w:val="0"/>
      <w:marTop w:val="0"/>
      <w:marBottom w:val="0"/>
      <w:divBdr>
        <w:top w:val="none" w:sz="0" w:space="0" w:color="auto"/>
        <w:left w:val="none" w:sz="0" w:space="0" w:color="auto"/>
        <w:bottom w:val="none" w:sz="0" w:space="0" w:color="auto"/>
        <w:right w:val="none" w:sz="0" w:space="0" w:color="auto"/>
      </w:divBdr>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538973114">
      <w:bodyDiv w:val="1"/>
      <w:marLeft w:val="0"/>
      <w:marRight w:val="0"/>
      <w:marTop w:val="0"/>
      <w:marBottom w:val="0"/>
      <w:divBdr>
        <w:top w:val="none" w:sz="0" w:space="0" w:color="auto"/>
        <w:left w:val="none" w:sz="0" w:space="0" w:color="auto"/>
        <w:bottom w:val="none" w:sz="0" w:space="0" w:color="auto"/>
        <w:right w:val="none" w:sz="0" w:space="0" w:color="auto"/>
      </w:divBdr>
      <w:divsChild>
        <w:div w:id="711418614">
          <w:marLeft w:val="0"/>
          <w:marRight w:val="0"/>
          <w:marTop w:val="0"/>
          <w:marBottom w:val="0"/>
          <w:divBdr>
            <w:top w:val="none" w:sz="0" w:space="0" w:color="auto"/>
            <w:left w:val="none" w:sz="0" w:space="0" w:color="auto"/>
            <w:bottom w:val="none" w:sz="0" w:space="0" w:color="auto"/>
            <w:right w:val="none" w:sz="0" w:space="0" w:color="auto"/>
          </w:divBdr>
        </w:div>
      </w:divsChild>
    </w:div>
    <w:div w:id="646789859">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42752189">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47521152">
      <w:bodyDiv w:val="1"/>
      <w:marLeft w:val="0"/>
      <w:marRight w:val="0"/>
      <w:marTop w:val="0"/>
      <w:marBottom w:val="0"/>
      <w:divBdr>
        <w:top w:val="none" w:sz="0" w:space="0" w:color="auto"/>
        <w:left w:val="none" w:sz="0" w:space="0" w:color="auto"/>
        <w:bottom w:val="none" w:sz="0" w:space="0" w:color="auto"/>
        <w:right w:val="none" w:sz="0" w:space="0" w:color="auto"/>
      </w:divBdr>
    </w:div>
    <w:div w:id="887764169">
      <w:bodyDiv w:val="1"/>
      <w:marLeft w:val="0"/>
      <w:marRight w:val="0"/>
      <w:marTop w:val="0"/>
      <w:marBottom w:val="0"/>
      <w:divBdr>
        <w:top w:val="none" w:sz="0" w:space="0" w:color="auto"/>
        <w:left w:val="none" w:sz="0" w:space="0" w:color="auto"/>
        <w:bottom w:val="none" w:sz="0" w:space="0" w:color="auto"/>
        <w:right w:val="none" w:sz="0" w:space="0" w:color="auto"/>
      </w:divBdr>
    </w:div>
    <w:div w:id="978269637">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627910">
      <w:bodyDiv w:val="1"/>
      <w:marLeft w:val="0"/>
      <w:marRight w:val="0"/>
      <w:marTop w:val="0"/>
      <w:marBottom w:val="0"/>
      <w:divBdr>
        <w:top w:val="none" w:sz="0" w:space="0" w:color="auto"/>
        <w:left w:val="none" w:sz="0" w:space="0" w:color="auto"/>
        <w:bottom w:val="none" w:sz="0" w:space="0" w:color="auto"/>
        <w:right w:val="none" w:sz="0" w:space="0" w:color="auto"/>
      </w:divBdr>
    </w:div>
    <w:div w:id="1060708837">
      <w:bodyDiv w:val="1"/>
      <w:marLeft w:val="0"/>
      <w:marRight w:val="0"/>
      <w:marTop w:val="0"/>
      <w:marBottom w:val="0"/>
      <w:divBdr>
        <w:top w:val="none" w:sz="0" w:space="0" w:color="auto"/>
        <w:left w:val="none" w:sz="0" w:space="0" w:color="auto"/>
        <w:bottom w:val="none" w:sz="0" w:space="0" w:color="auto"/>
        <w:right w:val="none" w:sz="0" w:space="0" w:color="auto"/>
      </w:divBdr>
    </w:div>
    <w:div w:id="1096899466">
      <w:bodyDiv w:val="1"/>
      <w:marLeft w:val="0"/>
      <w:marRight w:val="0"/>
      <w:marTop w:val="0"/>
      <w:marBottom w:val="0"/>
      <w:divBdr>
        <w:top w:val="none" w:sz="0" w:space="0" w:color="auto"/>
        <w:left w:val="none" w:sz="0" w:space="0" w:color="auto"/>
        <w:bottom w:val="none" w:sz="0" w:space="0" w:color="auto"/>
        <w:right w:val="none" w:sz="0" w:space="0" w:color="auto"/>
      </w:divBdr>
    </w:div>
    <w:div w:id="1105228775">
      <w:bodyDiv w:val="1"/>
      <w:marLeft w:val="0"/>
      <w:marRight w:val="0"/>
      <w:marTop w:val="0"/>
      <w:marBottom w:val="0"/>
      <w:divBdr>
        <w:top w:val="none" w:sz="0" w:space="0" w:color="auto"/>
        <w:left w:val="none" w:sz="0" w:space="0" w:color="auto"/>
        <w:bottom w:val="none" w:sz="0" w:space="0" w:color="auto"/>
        <w:right w:val="none" w:sz="0" w:space="0" w:color="auto"/>
      </w:divBdr>
    </w:div>
    <w:div w:id="1175026961">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60064661">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43821737">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602603">
      <w:bodyDiv w:val="1"/>
      <w:marLeft w:val="0"/>
      <w:marRight w:val="0"/>
      <w:marTop w:val="0"/>
      <w:marBottom w:val="0"/>
      <w:divBdr>
        <w:top w:val="none" w:sz="0" w:space="0" w:color="auto"/>
        <w:left w:val="none" w:sz="0" w:space="0" w:color="auto"/>
        <w:bottom w:val="none" w:sz="0" w:space="0" w:color="auto"/>
        <w:right w:val="none" w:sz="0" w:space="0" w:color="auto"/>
      </w:divBdr>
    </w:div>
    <w:div w:id="1414666388">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56948107">
      <w:bodyDiv w:val="1"/>
      <w:marLeft w:val="0"/>
      <w:marRight w:val="0"/>
      <w:marTop w:val="0"/>
      <w:marBottom w:val="0"/>
      <w:divBdr>
        <w:top w:val="none" w:sz="0" w:space="0" w:color="auto"/>
        <w:left w:val="none" w:sz="0" w:space="0" w:color="auto"/>
        <w:bottom w:val="none" w:sz="0" w:space="0" w:color="auto"/>
        <w:right w:val="none" w:sz="0" w:space="0" w:color="auto"/>
      </w:divBdr>
    </w:div>
    <w:div w:id="1463234727">
      <w:bodyDiv w:val="1"/>
      <w:marLeft w:val="0"/>
      <w:marRight w:val="0"/>
      <w:marTop w:val="0"/>
      <w:marBottom w:val="0"/>
      <w:divBdr>
        <w:top w:val="none" w:sz="0" w:space="0" w:color="auto"/>
        <w:left w:val="none" w:sz="0" w:space="0" w:color="auto"/>
        <w:bottom w:val="none" w:sz="0" w:space="0" w:color="auto"/>
        <w:right w:val="none" w:sz="0" w:space="0" w:color="auto"/>
      </w:divBdr>
    </w:div>
    <w:div w:id="1557206014">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01471364">
      <w:bodyDiv w:val="1"/>
      <w:marLeft w:val="0"/>
      <w:marRight w:val="0"/>
      <w:marTop w:val="0"/>
      <w:marBottom w:val="0"/>
      <w:divBdr>
        <w:top w:val="none" w:sz="0" w:space="0" w:color="auto"/>
        <w:left w:val="none" w:sz="0" w:space="0" w:color="auto"/>
        <w:bottom w:val="none" w:sz="0" w:space="0" w:color="auto"/>
        <w:right w:val="none" w:sz="0" w:space="0" w:color="auto"/>
      </w:divBdr>
    </w:div>
    <w:div w:id="1720130083">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41320966">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798723260">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4228573">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82312">
      <w:bodyDiv w:val="1"/>
      <w:marLeft w:val="0"/>
      <w:marRight w:val="0"/>
      <w:marTop w:val="0"/>
      <w:marBottom w:val="0"/>
      <w:divBdr>
        <w:top w:val="none" w:sz="0" w:space="0" w:color="auto"/>
        <w:left w:val="none" w:sz="0" w:space="0" w:color="auto"/>
        <w:bottom w:val="none" w:sz="0" w:space="0" w:color="auto"/>
        <w:right w:val="none" w:sz="0" w:space="0" w:color="auto"/>
      </w:divBdr>
    </w:div>
    <w:div w:id="1977224871">
      <w:bodyDiv w:val="1"/>
      <w:marLeft w:val="0"/>
      <w:marRight w:val="0"/>
      <w:marTop w:val="0"/>
      <w:marBottom w:val="0"/>
      <w:divBdr>
        <w:top w:val="none" w:sz="0" w:space="0" w:color="auto"/>
        <w:left w:val="none" w:sz="0" w:space="0" w:color="auto"/>
        <w:bottom w:val="none" w:sz="0" w:space="0" w:color="auto"/>
        <w:right w:val="none" w:sz="0" w:space="0" w:color="auto"/>
      </w:divBdr>
    </w:div>
    <w:div w:id="1986885257">
      <w:bodyDiv w:val="1"/>
      <w:marLeft w:val="0"/>
      <w:marRight w:val="0"/>
      <w:marTop w:val="0"/>
      <w:marBottom w:val="0"/>
      <w:divBdr>
        <w:top w:val="none" w:sz="0" w:space="0" w:color="auto"/>
        <w:left w:val="none" w:sz="0" w:space="0" w:color="auto"/>
        <w:bottom w:val="none" w:sz="0" w:space="0" w:color="auto"/>
        <w:right w:val="none" w:sz="0" w:space="0" w:color="auto"/>
      </w:divBdr>
    </w:div>
    <w:div w:id="2051568631">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 w:id="210379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dpora@eza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en.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azky.sak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azky.sako.cz/" TargetMode="External"/><Relationship Id="rId14" Type="http://schemas.openxmlformats.org/officeDocument/2006/relationships/hyperlink" Target="https://zakazky.sako.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zakazky.sako.cz/contract_display_110.html" TargetMode="External"/><Relationship Id="rId1" Type="http://schemas.openxmlformats.org/officeDocument/2006/relationships/hyperlink" Target="https://zakazky.sako.cz/contract_display_11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an%20&#352;ebesta\AppData\Local\Microsoft\Windows\Temporary%20Internet%20Files\Content.Outlook\BJN8ZM8Z\ZD_neopravnene_odbery_2009-2011_080903%20IV.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D1D68-197C-4E7D-A8A5-79A7A30F9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ZD_neopravnene_odbery_2009-2011_080903 IV.dotx</Template>
  <TotalTime>0</TotalTime>
  <Pages>26</Pages>
  <Words>6667</Words>
  <Characters>42530</Characters>
  <Application>Microsoft Office Word</Application>
  <DocSecurity>0</DocSecurity>
  <Lines>354</Lines>
  <Paragraphs>98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49099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MT Legal</dc:creator>
  <cp:keywords/>
  <cp:lastModifiedBy>Pavel Slezák</cp:lastModifiedBy>
  <cp:revision>3</cp:revision>
  <cp:lastPrinted>2025-03-14T22:14:00Z</cp:lastPrinted>
  <dcterms:created xsi:type="dcterms:W3CDTF">2025-03-14T22:14:00Z</dcterms:created>
  <dcterms:modified xsi:type="dcterms:W3CDTF">2025-03-14T22:14:00Z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